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B61E26" w14:textId="77777777" w:rsidR="00A726C1" w:rsidRDefault="00A726C1" w:rsidP="00185DE5">
      <w:pPr>
        <w:spacing w:after="0" w:line="276" w:lineRule="auto"/>
        <w:jc w:val="center"/>
        <w:rPr>
          <w:rFonts w:ascii="Aptos Display" w:hAnsi="Aptos Display"/>
          <w:b/>
          <w:sz w:val="24"/>
          <w:szCs w:val="24"/>
        </w:rPr>
      </w:pPr>
    </w:p>
    <w:p w14:paraId="676B3B54" w14:textId="77777777" w:rsidR="00A726C1" w:rsidRDefault="00A726C1" w:rsidP="00185DE5">
      <w:pPr>
        <w:spacing w:after="0" w:line="276" w:lineRule="auto"/>
        <w:jc w:val="center"/>
        <w:rPr>
          <w:rFonts w:ascii="Aptos Display" w:hAnsi="Aptos Display"/>
          <w:b/>
          <w:sz w:val="24"/>
          <w:szCs w:val="24"/>
        </w:rPr>
      </w:pPr>
    </w:p>
    <w:p w14:paraId="6972C286" w14:textId="77777777" w:rsidR="00A816FB" w:rsidRPr="00A816FB" w:rsidRDefault="00A816FB" w:rsidP="00185DE5">
      <w:pPr>
        <w:spacing w:after="0" w:line="276" w:lineRule="auto"/>
        <w:jc w:val="center"/>
        <w:rPr>
          <w:rFonts w:ascii="Bookman Old Style" w:hAnsi="Bookman Old Style"/>
          <w:b/>
          <w:sz w:val="20"/>
          <w:szCs w:val="20"/>
        </w:rPr>
      </w:pPr>
    </w:p>
    <w:p w14:paraId="1C58EB50" w14:textId="684D758F" w:rsidR="00292146" w:rsidRPr="00A816FB" w:rsidRDefault="00D331C8" w:rsidP="00185DE5">
      <w:pPr>
        <w:spacing w:after="0" w:line="276" w:lineRule="auto"/>
        <w:jc w:val="center"/>
        <w:rPr>
          <w:rFonts w:ascii="Bookman Old Style" w:hAnsi="Bookman Old Style"/>
          <w:b/>
          <w:sz w:val="24"/>
          <w:szCs w:val="24"/>
        </w:rPr>
      </w:pPr>
      <w:r w:rsidRPr="00A816FB">
        <w:rPr>
          <w:rFonts w:ascii="Bookman Old Style" w:hAnsi="Bookman Old Style"/>
          <w:b/>
          <w:sz w:val="24"/>
          <w:szCs w:val="24"/>
        </w:rPr>
        <w:t>SPECYFIKACJA TECHNICZNA</w:t>
      </w:r>
    </w:p>
    <w:p w14:paraId="3BB5FE06" w14:textId="77777777" w:rsidR="008617E2" w:rsidRPr="00A816FB" w:rsidRDefault="008617E2" w:rsidP="00185DE5">
      <w:pPr>
        <w:spacing w:after="0" w:line="276" w:lineRule="auto"/>
        <w:jc w:val="center"/>
        <w:rPr>
          <w:rFonts w:ascii="Bookman Old Style" w:hAnsi="Bookman Old Style"/>
          <w:b/>
          <w:sz w:val="20"/>
          <w:szCs w:val="20"/>
        </w:rPr>
      </w:pPr>
    </w:p>
    <w:p w14:paraId="465232DD" w14:textId="04DBC18C" w:rsidR="00C83556" w:rsidRPr="00A816FB" w:rsidRDefault="00D331C8" w:rsidP="00671657">
      <w:pPr>
        <w:spacing w:line="276" w:lineRule="auto"/>
        <w:ind w:left="993" w:hanging="993"/>
        <w:jc w:val="both"/>
        <w:rPr>
          <w:rFonts w:ascii="Bookman Old Style" w:hAnsi="Bookman Old Style"/>
          <w:sz w:val="20"/>
          <w:szCs w:val="20"/>
        </w:rPr>
      </w:pPr>
      <w:r w:rsidRPr="00A816FB">
        <w:rPr>
          <w:rFonts w:ascii="Bookman Old Style" w:hAnsi="Bookman Old Style"/>
          <w:b/>
          <w:sz w:val="20"/>
          <w:szCs w:val="20"/>
        </w:rPr>
        <w:t>Dotyczy</w:t>
      </w:r>
      <w:r w:rsidR="00A816FB">
        <w:rPr>
          <w:rFonts w:ascii="Bookman Old Style" w:hAnsi="Bookman Old Style"/>
          <w:b/>
          <w:sz w:val="20"/>
          <w:szCs w:val="20"/>
        </w:rPr>
        <w:t xml:space="preserve"> </w:t>
      </w:r>
      <w:r w:rsidR="00A816FB" w:rsidRPr="00655BD7">
        <w:rPr>
          <w:rFonts w:ascii="Bookman Old Style" w:hAnsi="Bookman Old Style"/>
          <w:bCs/>
          <w:sz w:val="20"/>
          <w:szCs w:val="20"/>
        </w:rPr>
        <w:t>p</w:t>
      </w:r>
      <w:r w:rsidR="00A816FB" w:rsidRPr="00A816FB">
        <w:rPr>
          <w:rFonts w:ascii="Bookman Old Style" w:hAnsi="Bookman Old Style"/>
          <w:bCs/>
          <w:sz w:val="20"/>
          <w:szCs w:val="20"/>
        </w:rPr>
        <w:t xml:space="preserve">rocesu zakupowego z dziedziny nauki na </w:t>
      </w:r>
      <w:r w:rsidR="00A816FB">
        <w:rPr>
          <w:rFonts w:ascii="Bookman Old Style" w:hAnsi="Bookman Old Style"/>
          <w:bCs/>
          <w:sz w:val="20"/>
          <w:szCs w:val="20"/>
        </w:rPr>
        <w:t>d</w:t>
      </w:r>
      <w:r w:rsidR="00584A9D" w:rsidRPr="00A816FB">
        <w:rPr>
          <w:rFonts w:ascii="Bookman Old Style" w:hAnsi="Bookman Old Style"/>
          <w:sz w:val="20"/>
          <w:szCs w:val="20"/>
        </w:rPr>
        <w:t>ostaw</w:t>
      </w:r>
      <w:r w:rsidR="00A816FB">
        <w:rPr>
          <w:rFonts w:ascii="Bookman Old Style" w:hAnsi="Bookman Old Style"/>
          <w:sz w:val="20"/>
          <w:szCs w:val="20"/>
        </w:rPr>
        <w:t>ę</w:t>
      </w:r>
      <w:r w:rsidR="00584A9D" w:rsidRPr="00A816FB">
        <w:rPr>
          <w:rFonts w:ascii="Bookman Old Style" w:hAnsi="Bookman Old Style"/>
          <w:sz w:val="20"/>
          <w:szCs w:val="20"/>
        </w:rPr>
        <w:t xml:space="preserve"> wielofunkcyjnego czytnika mikropłytek dla Instytutu Technologii Polimerów i Barwników </w:t>
      </w:r>
      <w:r w:rsidR="00A816FB">
        <w:rPr>
          <w:rFonts w:ascii="Bookman Old Style" w:hAnsi="Bookman Old Style"/>
          <w:sz w:val="20"/>
          <w:szCs w:val="20"/>
        </w:rPr>
        <w:t xml:space="preserve">Wydziału Chemicznego PŁ </w:t>
      </w:r>
      <w:r w:rsidR="00584A9D" w:rsidRPr="00A816FB">
        <w:rPr>
          <w:rFonts w:ascii="Bookman Old Style" w:hAnsi="Bookman Old Style"/>
          <w:sz w:val="20"/>
          <w:szCs w:val="20"/>
        </w:rPr>
        <w:t xml:space="preserve">w ramach projektu pt.: </w:t>
      </w:r>
      <w:r w:rsidR="00584A9D" w:rsidRPr="00A816FB">
        <w:rPr>
          <w:rFonts w:ascii="Bookman Old Style" w:hAnsi="Bookman Old Style"/>
          <w:i/>
          <w:iCs/>
          <w:sz w:val="20"/>
          <w:szCs w:val="20"/>
        </w:rPr>
        <w:t>„Opracowanie precyzyjnych narzędzi do identyfikacji oraz określenia roli reaktywnych form tlenu i azotu generowanych podczas ferroptozy”</w:t>
      </w:r>
      <w:r w:rsidR="00584A9D" w:rsidRPr="00A816FB">
        <w:rPr>
          <w:rFonts w:ascii="Bookman Old Style" w:hAnsi="Bookman Old Style"/>
          <w:sz w:val="20"/>
          <w:szCs w:val="20"/>
        </w:rPr>
        <w:t xml:space="preserve"> </w:t>
      </w:r>
    </w:p>
    <w:p w14:paraId="71CC600B" w14:textId="2B646428" w:rsidR="00097390" w:rsidRPr="00A816FB" w:rsidRDefault="00FD00A7" w:rsidP="00655BD7">
      <w:pPr>
        <w:spacing w:after="0" w:line="276" w:lineRule="auto"/>
        <w:jc w:val="both"/>
        <w:rPr>
          <w:rFonts w:ascii="Bookman Old Style" w:hAnsi="Bookman Old Style"/>
          <w:b/>
          <w:bCs/>
          <w:sz w:val="20"/>
          <w:szCs w:val="20"/>
        </w:rPr>
      </w:pPr>
      <w:r w:rsidRPr="00A816FB">
        <w:rPr>
          <w:rFonts w:ascii="Bookman Old Style" w:hAnsi="Bookman Old Style" w:cs="Arial"/>
          <w:b/>
          <w:sz w:val="20"/>
          <w:szCs w:val="20"/>
          <w:lang w:bidi="he-IL"/>
        </w:rPr>
        <w:t>Miejsce dostawy:</w:t>
      </w:r>
      <w:r w:rsidRPr="00A816FB">
        <w:rPr>
          <w:rFonts w:ascii="Bookman Old Style" w:hAnsi="Bookman Old Style" w:cs="Arial"/>
          <w:bCs/>
          <w:sz w:val="20"/>
          <w:szCs w:val="20"/>
          <w:lang w:bidi="he-IL"/>
        </w:rPr>
        <w:t xml:space="preserve"> </w:t>
      </w:r>
      <w:r w:rsidR="00097390" w:rsidRPr="00A816FB">
        <w:rPr>
          <w:rFonts w:ascii="Bookman Old Style" w:hAnsi="Bookman Old Style"/>
          <w:b/>
          <w:bCs/>
          <w:sz w:val="20"/>
          <w:szCs w:val="20"/>
        </w:rPr>
        <w:t>Instytut Technologii Polimerów I Barwników</w:t>
      </w:r>
      <w:r w:rsidR="00A816FB">
        <w:rPr>
          <w:rFonts w:ascii="Bookman Old Style" w:hAnsi="Bookman Old Style"/>
          <w:b/>
          <w:bCs/>
          <w:sz w:val="20"/>
          <w:szCs w:val="20"/>
        </w:rPr>
        <w:t xml:space="preserve"> Wydział Chemiczny Politechniki Łódzkiej, </w:t>
      </w:r>
      <w:r w:rsidR="00097390" w:rsidRPr="00A816FB">
        <w:rPr>
          <w:rFonts w:ascii="Bookman Old Style" w:hAnsi="Bookman Old Style"/>
          <w:b/>
          <w:bCs/>
          <w:sz w:val="20"/>
          <w:szCs w:val="20"/>
        </w:rPr>
        <w:t>Budynek A24, III p., pok. 314</w:t>
      </w:r>
      <w:r w:rsidR="00A816FB">
        <w:rPr>
          <w:rFonts w:ascii="Bookman Old Style" w:hAnsi="Bookman Old Style"/>
          <w:b/>
          <w:bCs/>
          <w:sz w:val="20"/>
          <w:szCs w:val="20"/>
        </w:rPr>
        <w:t xml:space="preserve"> ul. Stefanowskiego 16, Łódź</w:t>
      </w:r>
    </w:p>
    <w:p w14:paraId="55D3F3C1" w14:textId="5DD464D2" w:rsidR="00BF52BF" w:rsidRPr="00A816FB" w:rsidRDefault="00BF52BF" w:rsidP="00185DE5">
      <w:pPr>
        <w:spacing w:after="0" w:line="276" w:lineRule="auto"/>
        <w:rPr>
          <w:rFonts w:ascii="Bookman Old Style" w:hAnsi="Bookman Old Style"/>
          <w:b/>
          <w:sz w:val="20"/>
          <w:szCs w:val="20"/>
        </w:rPr>
      </w:pPr>
    </w:p>
    <w:p w14:paraId="5F579C3A" w14:textId="2B5BC336" w:rsidR="00470120" w:rsidRPr="00A816FB" w:rsidRDefault="00470120" w:rsidP="00185DE5">
      <w:pPr>
        <w:pStyle w:val="Akapitzlist"/>
        <w:numPr>
          <w:ilvl w:val="0"/>
          <w:numId w:val="11"/>
        </w:numPr>
        <w:spacing w:line="276" w:lineRule="auto"/>
        <w:ind w:left="284" w:hanging="284"/>
        <w:rPr>
          <w:rFonts w:ascii="Bookman Old Style" w:hAnsi="Bookman Old Style"/>
          <w:b/>
          <w:sz w:val="20"/>
        </w:rPr>
      </w:pPr>
      <w:r w:rsidRPr="00A816FB">
        <w:rPr>
          <w:rFonts w:ascii="Bookman Old Style" w:hAnsi="Bookman Old Style"/>
          <w:b/>
          <w:sz w:val="20"/>
        </w:rPr>
        <w:t>O</w:t>
      </w:r>
      <w:r w:rsidR="009F032D" w:rsidRPr="00A816FB">
        <w:rPr>
          <w:rFonts w:ascii="Bookman Old Style" w:hAnsi="Bookman Old Style"/>
          <w:b/>
          <w:sz w:val="20"/>
        </w:rPr>
        <w:t>FEROWANA APARATURA</w:t>
      </w:r>
    </w:p>
    <w:tbl>
      <w:tblPr>
        <w:tblStyle w:val="Tabela-Siatka"/>
        <w:tblW w:w="9923" w:type="dxa"/>
        <w:tblInd w:w="-147" w:type="dxa"/>
        <w:tblLook w:val="04A0" w:firstRow="1" w:lastRow="0" w:firstColumn="1" w:lastColumn="0" w:noHBand="0" w:noVBand="1"/>
      </w:tblPr>
      <w:tblGrid>
        <w:gridCol w:w="4224"/>
        <w:gridCol w:w="5699"/>
      </w:tblGrid>
      <w:tr w:rsidR="00A726C1" w:rsidRPr="00A816FB" w14:paraId="57E85497" w14:textId="77777777" w:rsidTr="00655BD7">
        <w:trPr>
          <w:trHeight w:val="658"/>
        </w:trPr>
        <w:tc>
          <w:tcPr>
            <w:tcW w:w="4224" w:type="dxa"/>
            <w:vAlign w:val="center"/>
          </w:tcPr>
          <w:p w14:paraId="0E8A780F" w14:textId="2167D35F" w:rsidR="00A726C1" w:rsidRPr="00A816FB" w:rsidRDefault="00A726C1" w:rsidP="007E638A">
            <w:pPr>
              <w:rPr>
                <w:rFonts w:ascii="Bookman Old Style" w:hAnsi="Bookman Old Style"/>
                <w:b/>
                <w:vertAlign w:val="superscript"/>
                <w:lang w:eastAsia="en-US"/>
              </w:rPr>
            </w:pPr>
            <w:r w:rsidRPr="00A816FB">
              <w:rPr>
                <w:rFonts w:ascii="Bookman Old Style" w:hAnsi="Bookman Old Style"/>
                <w:b/>
                <w:lang w:eastAsia="en-US"/>
              </w:rPr>
              <w:t>Model /typ oferowanej drobnej aparatury</w:t>
            </w:r>
            <w:r w:rsidRPr="00A816FB">
              <w:rPr>
                <w:rFonts w:ascii="Bookman Old Style" w:hAnsi="Bookman Old Style"/>
                <w:b/>
                <w:vertAlign w:val="superscript"/>
                <w:lang w:eastAsia="en-US"/>
              </w:rPr>
              <w:t>1</w:t>
            </w:r>
          </w:p>
        </w:tc>
        <w:tc>
          <w:tcPr>
            <w:tcW w:w="5699" w:type="dxa"/>
          </w:tcPr>
          <w:p w14:paraId="7FF0CCE6" w14:textId="77777777" w:rsidR="00A726C1" w:rsidRPr="00A816FB" w:rsidRDefault="00A726C1" w:rsidP="00B14E70">
            <w:pPr>
              <w:spacing w:before="120" w:after="120"/>
              <w:rPr>
                <w:rFonts w:ascii="Bookman Old Style" w:hAnsi="Bookman Old Style"/>
              </w:rPr>
            </w:pPr>
          </w:p>
        </w:tc>
      </w:tr>
      <w:tr w:rsidR="00A726C1" w:rsidRPr="00A816FB" w14:paraId="6528BD55" w14:textId="77777777" w:rsidTr="00655BD7">
        <w:trPr>
          <w:trHeight w:val="701"/>
        </w:trPr>
        <w:tc>
          <w:tcPr>
            <w:tcW w:w="4224" w:type="dxa"/>
            <w:vAlign w:val="center"/>
          </w:tcPr>
          <w:p w14:paraId="07021C5F" w14:textId="225EE15C" w:rsidR="00A726C1" w:rsidRPr="00A816FB" w:rsidRDefault="00A726C1" w:rsidP="007E638A">
            <w:pPr>
              <w:rPr>
                <w:rFonts w:ascii="Bookman Old Style" w:hAnsi="Bookman Old Style"/>
                <w:b/>
                <w:vertAlign w:val="superscript"/>
                <w:lang w:eastAsia="en-US"/>
              </w:rPr>
            </w:pPr>
            <w:r w:rsidRPr="00A816FB">
              <w:rPr>
                <w:rFonts w:ascii="Bookman Old Style" w:hAnsi="Bookman Old Style"/>
                <w:b/>
                <w:lang w:eastAsia="en-US"/>
              </w:rPr>
              <w:t>Nazwa Producenta oferowanej drobnej aparatury</w:t>
            </w:r>
            <w:r w:rsidRPr="00A816FB">
              <w:rPr>
                <w:rFonts w:ascii="Bookman Old Style" w:hAnsi="Bookman Old Style"/>
                <w:b/>
                <w:vertAlign w:val="superscript"/>
                <w:lang w:eastAsia="en-US"/>
              </w:rPr>
              <w:t>1</w:t>
            </w:r>
          </w:p>
        </w:tc>
        <w:tc>
          <w:tcPr>
            <w:tcW w:w="5699" w:type="dxa"/>
          </w:tcPr>
          <w:p w14:paraId="732928F7" w14:textId="77777777" w:rsidR="00A726C1" w:rsidRPr="00A816FB" w:rsidRDefault="00A726C1" w:rsidP="00B14E70">
            <w:pPr>
              <w:rPr>
                <w:rFonts w:ascii="Bookman Old Style" w:hAnsi="Bookman Old Style"/>
              </w:rPr>
            </w:pPr>
          </w:p>
        </w:tc>
      </w:tr>
    </w:tbl>
    <w:p w14:paraId="2318E541" w14:textId="1385F57A" w:rsidR="00A726C1" w:rsidRPr="00A816FB" w:rsidRDefault="00A726C1">
      <w:pPr>
        <w:rPr>
          <w:rFonts w:ascii="Bookman Old Style" w:eastAsia="Calibri" w:hAnsi="Bookman Old Style" w:cs="Times New Roman"/>
          <w:b/>
          <w:sz w:val="20"/>
          <w:szCs w:val="20"/>
          <w:lang w:eastAsia="pl-PL"/>
        </w:rPr>
      </w:pPr>
    </w:p>
    <w:p w14:paraId="51911B79" w14:textId="177FF64F" w:rsidR="00470120" w:rsidRPr="00A816FB" w:rsidRDefault="00D331C8" w:rsidP="009F032D">
      <w:pPr>
        <w:pStyle w:val="Akapitzlist"/>
        <w:numPr>
          <w:ilvl w:val="0"/>
          <w:numId w:val="11"/>
        </w:numPr>
        <w:ind w:left="284" w:hanging="284"/>
        <w:rPr>
          <w:rFonts w:ascii="Bookman Old Style" w:hAnsi="Bookman Old Style"/>
          <w:i/>
          <w:sz w:val="20"/>
        </w:rPr>
      </w:pPr>
      <w:r w:rsidRPr="00A816FB">
        <w:rPr>
          <w:rFonts w:ascii="Bookman Old Style" w:hAnsi="Bookman Old Style"/>
          <w:b/>
          <w:sz w:val="20"/>
        </w:rPr>
        <w:t>PARAMETRY WYMAGANE NIEPUNKTOWANE</w:t>
      </w:r>
    </w:p>
    <w:tbl>
      <w:tblPr>
        <w:tblStyle w:val="Tabela-Siatka"/>
        <w:tblW w:w="9923" w:type="dxa"/>
        <w:tblInd w:w="-147" w:type="dxa"/>
        <w:tblLayout w:type="fixed"/>
        <w:tblLook w:val="01E0" w:firstRow="1" w:lastRow="1" w:firstColumn="1" w:lastColumn="1" w:noHBand="0" w:noVBand="0"/>
      </w:tblPr>
      <w:tblGrid>
        <w:gridCol w:w="568"/>
        <w:gridCol w:w="5953"/>
        <w:gridCol w:w="567"/>
        <w:gridCol w:w="992"/>
        <w:gridCol w:w="426"/>
        <w:gridCol w:w="1417"/>
      </w:tblGrid>
      <w:tr w:rsidR="008F5A20" w:rsidRPr="00A816FB" w14:paraId="48FCB095" w14:textId="77777777" w:rsidTr="00655BD7">
        <w:trPr>
          <w:trHeight w:val="653"/>
        </w:trPr>
        <w:tc>
          <w:tcPr>
            <w:tcW w:w="568" w:type="dxa"/>
            <w:vAlign w:val="center"/>
          </w:tcPr>
          <w:p w14:paraId="1619A68F" w14:textId="77777777" w:rsidR="008F5A20" w:rsidRPr="00A816FB" w:rsidRDefault="008F5A20" w:rsidP="00A726C1">
            <w:pPr>
              <w:jc w:val="center"/>
              <w:rPr>
                <w:rFonts w:ascii="Bookman Old Style" w:hAnsi="Bookman Old Style"/>
                <w:b/>
              </w:rPr>
            </w:pPr>
            <w:r w:rsidRPr="00A816FB">
              <w:rPr>
                <w:rFonts w:ascii="Bookman Old Style" w:hAnsi="Bookman Old Style"/>
                <w:b/>
              </w:rPr>
              <w:t>Lp.</w:t>
            </w:r>
          </w:p>
        </w:tc>
        <w:tc>
          <w:tcPr>
            <w:tcW w:w="6520" w:type="dxa"/>
            <w:gridSpan w:val="2"/>
            <w:vAlign w:val="center"/>
          </w:tcPr>
          <w:p w14:paraId="71176981" w14:textId="77777777" w:rsidR="008F5A20" w:rsidRPr="00A816FB" w:rsidRDefault="008F5A20" w:rsidP="00A726C1">
            <w:pPr>
              <w:jc w:val="center"/>
              <w:rPr>
                <w:rFonts w:ascii="Bookman Old Style" w:hAnsi="Bookman Old Style"/>
                <w:b/>
              </w:rPr>
            </w:pPr>
            <w:r w:rsidRPr="00A816FB">
              <w:rPr>
                <w:rFonts w:ascii="Bookman Old Style" w:hAnsi="Bookman Old Style"/>
                <w:b/>
              </w:rPr>
              <w:t>Wyszczególnienie</w:t>
            </w:r>
          </w:p>
        </w:tc>
        <w:tc>
          <w:tcPr>
            <w:tcW w:w="1418" w:type="dxa"/>
            <w:gridSpan w:val="2"/>
            <w:vAlign w:val="center"/>
          </w:tcPr>
          <w:p w14:paraId="2A37647D" w14:textId="77777777" w:rsidR="008F5A20" w:rsidRPr="00A816FB" w:rsidRDefault="008F5A20" w:rsidP="00A726C1">
            <w:pPr>
              <w:jc w:val="center"/>
              <w:rPr>
                <w:rFonts w:ascii="Bookman Old Style" w:hAnsi="Bookman Old Style"/>
                <w:b/>
              </w:rPr>
            </w:pPr>
            <w:r w:rsidRPr="00A816FB">
              <w:rPr>
                <w:rFonts w:ascii="Bookman Old Style" w:hAnsi="Bookman Old Style"/>
                <w:b/>
              </w:rPr>
              <w:t>Parametry wymagane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14:paraId="2A16D52C" w14:textId="77777777" w:rsidR="008F5A20" w:rsidRPr="00A816FB" w:rsidRDefault="008F5A20" w:rsidP="00A726C1">
            <w:pPr>
              <w:jc w:val="center"/>
              <w:rPr>
                <w:rFonts w:ascii="Bookman Old Style" w:hAnsi="Bookman Old Style"/>
                <w:b/>
                <w:i/>
                <w:vertAlign w:val="superscript"/>
              </w:rPr>
            </w:pPr>
            <w:r w:rsidRPr="00A816FB">
              <w:rPr>
                <w:rFonts w:ascii="Bookman Old Style" w:hAnsi="Bookman Old Style"/>
                <w:b/>
              </w:rPr>
              <w:t>Parametry oferowane</w:t>
            </w:r>
            <w:r w:rsidRPr="00A816FB">
              <w:rPr>
                <w:rFonts w:ascii="Bookman Old Style" w:hAnsi="Bookman Old Style"/>
                <w:b/>
                <w:vertAlign w:val="superscript"/>
              </w:rPr>
              <w:t>2</w:t>
            </w:r>
          </w:p>
        </w:tc>
      </w:tr>
      <w:tr w:rsidR="008F5A20" w:rsidRPr="00A816FB" w14:paraId="5AB5D382" w14:textId="77777777" w:rsidTr="00655BD7">
        <w:trPr>
          <w:trHeight w:val="546"/>
        </w:trPr>
        <w:tc>
          <w:tcPr>
            <w:tcW w:w="9923" w:type="dxa"/>
            <w:gridSpan w:val="6"/>
            <w:shd w:val="clear" w:color="auto" w:fill="BFBFBF" w:themeFill="background1" w:themeFillShade="BF"/>
            <w:vAlign w:val="center"/>
          </w:tcPr>
          <w:p w14:paraId="210F156E" w14:textId="77777777" w:rsidR="008F5A20" w:rsidRPr="00A816FB" w:rsidRDefault="008F5A20" w:rsidP="00A726C1">
            <w:pPr>
              <w:pStyle w:val="Akapitzlist"/>
              <w:ind w:left="457"/>
              <w:jc w:val="center"/>
              <w:rPr>
                <w:rFonts w:ascii="Bookman Old Style" w:hAnsi="Bookman Old Style"/>
                <w:b/>
                <w:sz w:val="20"/>
              </w:rPr>
            </w:pPr>
            <w:r w:rsidRPr="00A816FB">
              <w:rPr>
                <w:rFonts w:ascii="Bookman Old Style" w:hAnsi="Bookman Old Style"/>
                <w:b/>
                <w:sz w:val="20"/>
              </w:rPr>
              <w:t>Czytnik mikropłytek</w:t>
            </w:r>
          </w:p>
        </w:tc>
      </w:tr>
      <w:tr w:rsidR="008F5A20" w:rsidRPr="00A816FB" w14:paraId="50122893" w14:textId="77777777" w:rsidTr="00655BD7">
        <w:trPr>
          <w:trHeight w:val="652"/>
        </w:trPr>
        <w:tc>
          <w:tcPr>
            <w:tcW w:w="568" w:type="dxa"/>
            <w:vAlign w:val="center"/>
          </w:tcPr>
          <w:p w14:paraId="0C80050F" w14:textId="77777777" w:rsidR="008F5A20" w:rsidRPr="00A816FB" w:rsidRDefault="008F5A20" w:rsidP="007D7FB2">
            <w:pPr>
              <w:pStyle w:val="Akapitzlist"/>
              <w:spacing w:line="276" w:lineRule="auto"/>
              <w:ind w:left="22"/>
              <w:jc w:val="center"/>
              <w:rPr>
                <w:rFonts w:ascii="Bookman Old Style" w:hAnsi="Bookman Old Style"/>
                <w:bCs/>
                <w:sz w:val="20"/>
              </w:rPr>
            </w:pPr>
            <w:r w:rsidRPr="00A816FB">
              <w:rPr>
                <w:rFonts w:ascii="Bookman Old Style" w:hAnsi="Bookman Old Style"/>
                <w:bCs/>
                <w:sz w:val="20"/>
              </w:rPr>
              <w:t>1.</w:t>
            </w:r>
          </w:p>
        </w:tc>
        <w:tc>
          <w:tcPr>
            <w:tcW w:w="6520" w:type="dxa"/>
            <w:gridSpan w:val="2"/>
            <w:vAlign w:val="center"/>
          </w:tcPr>
          <w:p w14:paraId="264EDA55" w14:textId="77777777" w:rsidR="008F5A20" w:rsidRPr="00A816FB" w:rsidRDefault="008F5A20" w:rsidP="00B47CBC">
            <w:pPr>
              <w:spacing w:line="276" w:lineRule="auto"/>
              <w:jc w:val="both"/>
              <w:rPr>
                <w:rFonts w:ascii="Bookman Old Style" w:hAnsi="Bookman Old Style"/>
                <w:bCs/>
              </w:rPr>
            </w:pPr>
            <w:r w:rsidRPr="00A816FB">
              <w:rPr>
                <w:rFonts w:ascii="Bookman Old Style" w:hAnsi="Bookman Old Style"/>
                <w:bCs/>
              </w:rPr>
              <w:t>Wielodetekcyjny czytnik wysokiej czułości umożliwiający pomiar:</w:t>
            </w:r>
          </w:p>
          <w:p w14:paraId="3A1AA61A" w14:textId="3F81452A" w:rsidR="008F5A20" w:rsidRPr="00A816FB" w:rsidRDefault="008F5A20" w:rsidP="005F36AE">
            <w:pPr>
              <w:pStyle w:val="Akapitzlist"/>
              <w:numPr>
                <w:ilvl w:val="0"/>
                <w:numId w:val="35"/>
              </w:numPr>
              <w:spacing w:line="276" w:lineRule="auto"/>
              <w:ind w:left="171" w:hanging="171"/>
              <w:jc w:val="both"/>
              <w:rPr>
                <w:rFonts w:ascii="Bookman Old Style" w:hAnsi="Bookman Old Style"/>
                <w:bCs/>
                <w:sz w:val="20"/>
              </w:rPr>
            </w:pPr>
            <w:r w:rsidRPr="00A816FB">
              <w:rPr>
                <w:rFonts w:ascii="Bookman Old Style" w:hAnsi="Bookman Old Style"/>
                <w:bCs/>
                <w:sz w:val="20"/>
              </w:rPr>
              <w:t xml:space="preserve">absorbancji UV/Vis, </w:t>
            </w:r>
          </w:p>
          <w:p w14:paraId="2B630844" w14:textId="6C18C62D" w:rsidR="008F5A20" w:rsidRPr="00A816FB" w:rsidRDefault="008F5A20" w:rsidP="005F36AE">
            <w:pPr>
              <w:pStyle w:val="Akapitzlist"/>
              <w:numPr>
                <w:ilvl w:val="0"/>
                <w:numId w:val="35"/>
              </w:numPr>
              <w:spacing w:line="276" w:lineRule="auto"/>
              <w:ind w:left="171" w:hanging="171"/>
              <w:jc w:val="both"/>
              <w:rPr>
                <w:rFonts w:ascii="Bookman Old Style" w:hAnsi="Bookman Old Style"/>
                <w:bCs/>
                <w:sz w:val="20"/>
                <w:lang w:val="en-US"/>
              </w:rPr>
            </w:pPr>
            <w:r w:rsidRPr="00A816FB">
              <w:rPr>
                <w:rFonts w:ascii="Bookman Old Style" w:hAnsi="Bookman Old Style"/>
                <w:bCs/>
                <w:sz w:val="20"/>
              </w:rPr>
              <w:t xml:space="preserve">intensywności fluorescencji (włączając FRET, ang. </w:t>
            </w:r>
            <w:r w:rsidRPr="00A816FB">
              <w:rPr>
                <w:rFonts w:ascii="Bookman Old Style" w:hAnsi="Bookman Old Style"/>
                <w:bCs/>
                <w:sz w:val="20"/>
                <w:lang w:val="en-US"/>
              </w:rPr>
              <w:t>Fluorescence Resonsance Energy Transfer),</w:t>
            </w:r>
          </w:p>
          <w:p w14:paraId="1140E3DC" w14:textId="2EAB1B75" w:rsidR="008F5A20" w:rsidRPr="00A816FB" w:rsidRDefault="008F5A20" w:rsidP="005F36AE">
            <w:pPr>
              <w:pStyle w:val="Akapitzlist"/>
              <w:numPr>
                <w:ilvl w:val="0"/>
                <w:numId w:val="35"/>
              </w:numPr>
              <w:spacing w:line="276" w:lineRule="auto"/>
              <w:ind w:left="171" w:hanging="171"/>
              <w:jc w:val="both"/>
              <w:rPr>
                <w:rFonts w:ascii="Bookman Old Style" w:hAnsi="Bookman Old Style"/>
                <w:bCs/>
                <w:sz w:val="20"/>
                <w:lang w:val="en-US"/>
              </w:rPr>
            </w:pPr>
            <w:r w:rsidRPr="00A816FB">
              <w:rPr>
                <w:rFonts w:ascii="Bookman Old Style" w:hAnsi="Bookman Old Style"/>
                <w:bCs/>
                <w:sz w:val="20"/>
                <w:lang w:val="en-US"/>
              </w:rPr>
              <w:t>luminescencji (włączając BRET, ang. Bioluminescence Resonsnse Energy Transfer)</w:t>
            </w:r>
          </w:p>
        </w:tc>
        <w:tc>
          <w:tcPr>
            <w:tcW w:w="1418" w:type="dxa"/>
            <w:gridSpan w:val="2"/>
            <w:vAlign w:val="center"/>
          </w:tcPr>
          <w:p w14:paraId="01722985" w14:textId="77777777" w:rsidR="008F5A20" w:rsidRPr="00A816FB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  <w:bCs/>
                <w:color w:val="000000" w:themeColor="text1"/>
              </w:rPr>
            </w:pPr>
            <w:r w:rsidRPr="00A816FB">
              <w:rPr>
                <w:rFonts w:ascii="Bookman Old Style" w:hAnsi="Bookman Old Style"/>
                <w:bCs/>
                <w:color w:val="000000" w:themeColor="text1"/>
              </w:rPr>
              <w:t>TAK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14:paraId="13AF8872" w14:textId="77777777" w:rsidR="008F5A20" w:rsidRPr="00A816FB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  <w:bCs/>
              </w:rPr>
            </w:pPr>
            <w:r w:rsidRPr="00A816FB">
              <w:rPr>
                <w:rFonts w:ascii="Bookman Old Style" w:hAnsi="Bookman Old Style"/>
                <w:bCs/>
                <w:color w:val="000000"/>
              </w:rPr>
              <w:t>TAK/NIE</w:t>
            </w:r>
          </w:p>
        </w:tc>
      </w:tr>
      <w:tr w:rsidR="008F5A20" w:rsidRPr="00A816FB" w14:paraId="4FD2F0B6" w14:textId="77777777" w:rsidTr="00655BD7">
        <w:trPr>
          <w:trHeight w:val="652"/>
        </w:trPr>
        <w:tc>
          <w:tcPr>
            <w:tcW w:w="568" w:type="dxa"/>
            <w:vAlign w:val="center"/>
          </w:tcPr>
          <w:p w14:paraId="63AB665B" w14:textId="77777777" w:rsidR="008F5A20" w:rsidRPr="00A816FB" w:rsidRDefault="008F5A20" w:rsidP="007D7FB2">
            <w:pPr>
              <w:pStyle w:val="Akapitzlist"/>
              <w:spacing w:line="276" w:lineRule="auto"/>
              <w:ind w:left="22"/>
              <w:jc w:val="center"/>
              <w:rPr>
                <w:rFonts w:ascii="Bookman Old Style" w:hAnsi="Bookman Old Style"/>
                <w:bCs/>
                <w:sz w:val="20"/>
              </w:rPr>
            </w:pPr>
            <w:r w:rsidRPr="00A816FB">
              <w:rPr>
                <w:rFonts w:ascii="Bookman Old Style" w:hAnsi="Bookman Old Style"/>
                <w:bCs/>
                <w:sz w:val="20"/>
              </w:rPr>
              <w:t>2.</w:t>
            </w:r>
          </w:p>
        </w:tc>
        <w:tc>
          <w:tcPr>
            <w:tcW w:w="6520" w:type="dxa"/>
            <w:gridSpan w:val="2"/>
            <w:vAlign w:val="center"/>
          </w:tcPr>
          <w:p w14:paraId="41829636" w14:textId="77777777" w:rsidR="008F5A20" w:rsidRPr="00A816FB" w:rsidRDefault="008F5A20" w:rsidP="00B47CBC">
            <w:pPr>
              <w:spacing w:line="276" w:lineRule="auto"/>
              <w:jc w:val="both"/>
              <w:rPr>
                <w:rFonts w:ascii="Bookman Old Style" w:hAnsi="Bookman Old Style" w:cs="Calibri"/>
              </w:rPr>
            </w:pPr>
            <w:r w:rsidRPr="00A816FB">
              <w:rPr>
                <w:rFonts w:ascii="Bookman Old Style" w:hAnsi="Bookman Old Style" w:cs="Calibri"/>
              </w:rPr>
              <w:t>Pomiar płytek od 6- dołkowych do 384-dołkowych oraz płytek Terasaki, PCR, Petri</w:t>
            </w:r>
          </w:p>
        </w:tc>
        <w:tc>
          <w:tcPr>
            <w:tcW w:w="1418" w:type="dxa"/>
            <w:gridSpan w:val="2"/>
            <w:vAlign w:val="center"/>
          </w:tcPr>
          <w:p w14:paraId="49C977B3" w14:textId="77777777" w:rsidR="008F5A20" w:rsidRPr="00A816FB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  <w:bCs/>
              </w:rPr>
            </w:pPr>
            <w:r w:rsidRPr="00A816FB">
              <w:rPr>
                <w:rFonts w:ascii="Bookman Old Style" w:hAnsi="Bookman Old Style"/>
                <w:bCs/>
                <w:color w:val="000000" w:themeColor="text1"/>
              </w:rPr>
              <w:t>TAK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14:paraId="5101DEF3" w14:textId="77777777" w:rsidR="008F5A20" w:rsidRPr="00A816FB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  <w:bCs/>
              </w:rPr>
            </w:pPr>
            <w:r w:rsidRPr="00A816FB">
              <w:rPr>
                <w:rFonts w:ascii="Bookman Old Style" w:hAnsi="Bookman Old Style"/>
                <w:bCs/>
                <w:color w:val="000000"/>
              </w:rPr>
              <w:t>TAK/NIE</w:t>
            </w:r>
          </w:p>
        </w:tc>
      </w:tr>
      <w:tr w:rsidR="008F5A20" w:rsidRPr="00A816FB" w14:paraId="4917BA8B" w14:textId="77777777" w:rsidTr="00655BD7">
        <w:trPr>
          <w:trHeight w:val="447"/>
        </w:trPr>
        <w:tc>
          <w:tcPr>
            <w:tcW w:w="568" w:type="dxa"/>
            <w:vAlign w:val="center"/>
          </w:tcPr>
          <w:p w14:paraId="6A694730" w14:textId="77777777" w:rsidR="008F5A20" w:rsidRPr="00A816FB" w:rsidRDefault="008F5A20" w:rsidP="007D7FB2">
            <w:pPr>
              <w:pStyle w:val="Akapitzlist"/>
              <w:spacing w:line="276" w:lineRule="auto"/>
              <w:ind w:left="22"/>
              <w:jc w:val="center"/>
              <w:rPr>
                <w:rFonts w:ascii="Bookman Old Style" w:hAnsi="Bookman Old Style"/>
                <w:bCs/>
                <w:sz w:val="20"/>
              </w:rPr>
            </w:pPr>
            <w:r w:rsidRPr="00A816FB">
              <w:rPr>
                <w:rFonts w:ascii="Bookman Old Style" w:hAnsi="Bookman Old Style"/>
                <w:bCs/>
                <w:sz w:val="20"/>
              </w:rPr>
              <w:t xml:space="preserve">3. </w:t>
            </w:r>
          </w:p>
        </w:tc>
        <w:tc>
          <w:tcPr>
            <w:tcW w:w="6520" w:type="dxa"/>
            <w:gridSpan w:val="2"/>
            <w:vAlign w:val="center"/>
          </w:tcPr>
          <w:p w14:paraId="63DCEACE" w14:textId="77777777" w:rsidR="008F5A20" w:rsidRPr="00A816FB" w:rsidRDefault="008F5A20" w:rsidP="00B47CBC">
            <w:pPr>
              <w:spacing w:line="276" w:lineRule="auto"/>
              <w:jc w:val="both"/>
              <w:rPr>
                <w:rFonts w:ascii="Bookman Old Style" w:hAnsi="Bookman Old Style" w:cs="Calibri"/>
              </w:rPr>
            </w:pPr>
            <w:r w:rsidRPr="00A816FB">
              <w:rPr>
                <w:rFonts w:ascii="Bookman Old Style" w:hAnsi="Bookman Old Style" w:cs="Calibri"/>
              </w:rPr>
              <w:t>Źródło światła – lampa ksenonowa dla pomiarów absorbancji i fluorescencji</w:t>
            </w:r>
          </w:p>
        </w:tc>
        <w:tc>
          <w:tcPr>
            <w:tcW w:w="1418" w:type="dxa"/>
            <w:gridSpan w:val="2"/>
            <w:vAlign w:val="center"/>
          </w:tcPr>
          <w:p w14:paraId="2D28D008" w14:textId="77777777" w:rsidR="008F5A20" w:rsidRPr="00A816FB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  <w:bCs/>
                <w:color w:val="000000" w:themeColor="text1"/>
              </w:rPr>
            </w:pPr>
            <w:r w:rsidRPr="00A816FB">
              <w:rPr>
                <w:rFonts w:ascii="Bookman Old Style" w:hAnsi="Bookman Old Style"/>
                <w:bCs/>
                <w:color w:val="000000" w:themeColor="text1"/>
              </w:rPr>
              <w:t>TAK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14:paraId="11C18BAA" w14:textId="77777777" w:rsidR="008F5A20" w:rsidRPr="00A816FB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  <w:bCs/>
              </w:rPr>
            </w:pPr>
            <w:r w:rsidRPr="00A816FB">
              <w:rPr>
                <w:rFonts w:ascii="Bookman Old Style" w:hAnsi="Bookman Old Style"/>
                <w:bCs/>
                <w:color w:val="000000"/>
              </w:rPr>
              <w:t>TAK/NIE</w:t>
            </w:r>
          </w:p>
        </w:tc>
      </w:tr>
      <w:tr w:rsidR="008F5A20" w:rsidRPr="00A816FB" w14:paraId="3BD663D5" w14:textId="77777777" w:rsidTr="00655BD7">
        <w:trPr>
          <w:trHeight w:val="447"/>
        </w:trPr>
        <w:tc>
          <w:tcPr>
            <w:tcW w:w="568" w:type="dxa"/>
            <w:vAlign w:val="center"/>
          </w:tcPr>
          <w:p w14:paraId="2E5C52C5" w14:textId="77777777" w:rsidR="008F5A20" w:rsidRPr="00A816FB" w:rsidRDefault="008F5A20" w:rsidP="007D7FB2">
            <w:pPr>
              <w:pStyle w:val="Akapitzlist"/>
              <w:spacing w:line="276" w:lineRule="auto"/>
              <w:ind w:left="22"/>
              <w:jc w:val="center"/>
              <w:rPr>
                <w:rFonts w:ascii="Bookman Old Style" w:hAnsi="Bookman Old Style"/>
                <w:bCs/>
                <w:sz w:val="20"/>
              </w:rPr>
            </w:pPr>
            <w:r w:rsidRPr="00A816FB">
              <w:rPr>
                <w:rFonts w:ascii="Bookman Old Style" w:hAnsi="Bookman Old Style"/>
                <w:bCs/>
                <w:sz w:val="20"/>
              </w:rPr>
              <w:t>4.</w:t>
            </w:r>
          </w:p>
        </w:tc>
        <w:tc>
          <w:tcPr>
            <w:tcW w:w="6520" w:type="dxa"/>
            <w:gridSpan w:val="2"/>
            <w:vAlign w:val="center"/>
          </w:tcPr>
          <w:p w14:paraId="26E0151A" w14:textId="77777777" w:rsidR="008F5A20" w:rsidRPr="00A816FB" w:rsidRDefault="008F5A20" w:rsidP="00B47CBC">
            <w:pPr>
              <w:spacing w:line="276" w:lineRule="auto"/>
              <w:jc w:val="both"/>
              <w:rPr>
                <w:rFonts w:ascii="Bookman Old Style" w:hAnsi="Bookman Old Style" w:cs="Calibri"/>
              </w:rPr>
            </w:pPr>
            <w:r w:rsidRPr="00A816FB">
              <w:rPr>
                <w:rFonts w:ascii="Bookman Old Style" w:hAnsi="Bookman Old Style" w:cs="Calibri"/>
              </w:rPr>
              <w:t>Wbudowana optyka do pomiarów od góry oraz od dołu płytki</w:t>
            </w:r>
          </w:p>
        </w:tc>
        <w:tc>
          <w:tcPr>
            <w:tcW w:w="1418" w:type="dxa"/>
            <w:gridSpan w:val="2"/>
            <w:vAlign w:val="center"/>
          </w:tcPr>
          <w:p w14:paraId="7D964F7F" w14:textId="77777777" w:rsidR="008F5A20" w:rsidRPr="00A816FB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  <w:bCs/>
                <w:color w:val="000000"/>
              </w:rPr>
            </w:pPr>
            <w:r w:rsidRPr="00A816FB">
              <w:rPr>
                <w:rFonts w:ascii="Bookman Old Style" w:hAnsi="Bookman Old Style"/>
                <w:bCs/>
                <w:color w:val="000000" w:themeColor="text1"/>
              </w:rPr>
              <w:t>TAK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14:paraId="0A74BF2A" w14:textId="77777777" w:rsidR="008F5A20" w:rsidRPr="00A816FB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  <w:bCs/>
                <w:color w:val="000000"/>
              </w:rPr>
            </w:pPr>
            <w:r w:rsidRPr="00A816FB">
              <w:rPr>
                <w:rFonts w:ascii="Bookman Old Style" w:hAnsi="Bookman Old Style"/>
                <w:bCs/>
                <w:color w:val="000000"/>
              </w:rPr>
              <w:t>TAK/NIE</w:t>
            </w:r>
          </w:p>
        </w:tc>
      </w:tr>
      <w:tr w:rsidR="008F5A20" w:rsidRPr="00A816FB" w14:paraId="4791D16F" w14:textId="77777777" w:rsidTr="00655BD7">
        <w:trPr>
          <w:trHeight w:val="447"/>
        </w:trPr>
        <w:tc>
          <w:tcPr>
            <w:tcW w:w="568" w:type="dxa"/>
            <w:vAlign w:val="center"/>
          </w:tcPr>
          <w:p w14:paraId="2AC0B759" w14:textId="77777777" w:rsidR="008F5A20" w:rsidRPr="00A816FB" w:rsidRDefault="008F5A20" w:rsidP="007D7FB2">
            <w:pPr>
              <w:pStyle w:val="Akapitzlist"/>
              <w:spacing w:line="276" w:lineRule="auto"/>
              <w:ind w:left="22"/>
              <w:jc w:val="center"/>
              <w:rPr>
                <w:rFonts w:ascii="Bookman Old Style" w:hAnsi="Bookman Old Style"/>
                <w:bCs/>
                <w:sz w:val="20"/>
              </w:rPr>
            </w:pPr>
            <w:r w:rsidRPr="00A816FB">
              <w:rPr>
                <w:rFonts w:ascii="Bookman Old Style" w:hAnsi="Bookman Old Style"/>
                <w:bCs/>
                <w:sz w:val="20"/>
              </w:rPr>
              <w:t>5.</w:t>
            </w:r>
          </w:p>
        </w:tc>
        <w:tc>
          <w:tcPr>
            <w:tcW w:w="6520" w:type="dxa"/>
            <w:gridSpan w:val="2"/>
            <w:vAlign w:val="center"/>
          </w:tcPr>
          <w:p w14:paraId="3E46AA6C" w14:textId="77777777" w:rsidR="008F5A20" w:rsidRPr="00A816FB" w:rsidRDefault="008F5A20" w:rsidP="00B47CBC">
            <w:pPr>
              <w:spacing w:line="276" w:lineRule="auto"/>
              <w:jc w:val="both"/>
              <w:rPr>
                <w:rFonts w:ascii="Bookman Old Style" w:hAnsi="Bookman Old Style" w:cs="Calibri"/>
              </w:rPr>
            </w:pPr>
            <w:r w:rsidRPr="00A816FB">
              <w:rPr>
                <w:rFonts w:ascii="Bookman Old Style" w:hAnsi="Bookman Old Style" w:cs="Calibri"/>
              </w:rPr>
              <w:t>Automatyczna zmiana optyki do wybranej metody pomiarowej dokonywana z poziomu oprogramowania</w:t>
            </w:r>
          </w:p>
        </w:tc>
        <w:tc>
          <w:tcPr>
            <w:tcW w:w="1418" w:type="dxa"/>
            <w:gridSpan w:val="2"/>
            <w:vAlign w:val="center"/>
          </w:tcPr>
          <w:p w14:paraId="3804C9F3" w14:textId="77777777" w:rsidR="008F5A20" w:rsidRPr="00A816FB" w:rsidRDefault="008F5A20" w:rsidP="007D7FB2">
            <w:pPr>
              <w:spacing w:line="276" w:lineRule="auto"/>
              <w:jc w:val="center"/>
              <w:rPr>
                <w:rFonts w:ascii="Bookman Old Style" w:hAnsi="Bookman Old Style" w:cs="Calibri"/>
                <w:bCs/>
              </w:rPr>
            </w:pPr>
            <w:r w:rsidRPr="00A816FB">
              <w:rPr>
                <w:rFonts w:ascii="Bookman Old Style" w:hAnsi="Bookman Old Style"/>
                <w:bCs/>
                <w:color w:val="000000" w:themeColor="text1"/>
              </w:rPr>
              <w:t>TAK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14:paraId="2AC44B84" w14:textId="77777777" w:rsidR="008F5A20" w:rsidRPr="00A816FB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  <w:bCs/>
              </w:rPr>
            </w:pPr>
            <w:r w:rsidRPr="00A816FB">
              <w:rPr>
                <w:rFonts w:ascii="Bookman Old Style" w:hAnsi="Bookman Old Style"/>
                <w:bCs/>
                <w:color w:val="000000"/>
              </w:rPr>
              <w:t>TAK/NIE</w:t>
            </w:r>
          </w:p>
        </w:tc>
      </w:tr>
      <w:tr w:rsidR="008F5A20" w:rsidRPr="00A816FB" w14:paraId="1B94911F" w14:textId="77777777" w:rsidTr="00655BD7">
        <w:trPr>
          <w:trHeight w:val="440"/>
        </w:trPr>
        <w:tc>
          <w:tcPr>
            <w:tcW w:w="568" w:type="dxa"/>
            <w:vAlign w:val="center"/>
          </w:tcPr>
          <w:p w14:paraId="401C57EE" w14:textId="77777777" w:rsidR="008F5A20" w:rsidRPr="00A816FB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  <w:bCs/>
              </w:rPr>
            </w:pPr>
            <w:r w:rsidRPr="00A816FB">
              <w:rPr>
                <w:rFonts w:ascii="Bookman Old Style" w:hAnsi="Bookman Old Style"/>
                <w:bCs/>
              </w:rPr>
              <w:t>6.</w:t>
            </w:r>
          </w:p>
        </w:tc>
        <w:tc>
          <w:tcPr>
            <w:tcW w:w="6520" w:type="dxa"/>
            <w:gridSpan w:val="2"/>
            <w:vAlign w:val="center"/>
          </w:tcPr>
          <w:p w14:paraId="1A661FAD" w14:textId="77777777" w:rsidR="008F5A20" w:rsidRPr="00A816FB" w:rsidRDefault="008F5A20" w:rsidP="00B47CBC">
            <w:pPr>
              <w:spacing w:line="276" w:lineRule="auto"/>
              <w:jc w:val="both"/>
              <w:rPr>
                <w:rFonts w:ascii="Bookman Old Style" w:hAnsi="Bookman Old Style"/>
              </w:rPr>
            </w:pPr>
            <w:r w:rsidRPr="00A816FB">
              <w:rPr>
                <w:rFonts w:ascii="Bookman Old Style" w:hAnsi="Bookman Old Style"/>
              </w:rPr>
              <w:t>Automatyczny fokus w osi „Z” z dokładnością do min. 0,1mm</w:t>
            </w:r>
          </w:p>
        </w:tc>
        <w:tc>
          <w:tcPr>
            <w:tcW w:w="1418" w:type="dxa"/>
            <w:gridSpan w:val="2"/>
            <w:vAlign w:val="center"/>
          </w:tcPr>
          <w:p w14:paraId="5AD9FDFF" w14:textId="77777777" w:rsidR="008F5A20" w:rsidRPr="00A816FB" w:rsidRDefault="008F5A20" w:rsidP="007D7FB2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Bookman Old Style" w:hAnsi="Bookman Old Style"/>
                <w:bCs/>
                <w:color w:val="000000"/>
              </w:rPr>
            </w:pPr>
            <w:r w:rsidRPr="00A816FB">
              <w:rPr>
                <w:rFonts w:ascii="Bookman Old Style" w:hAnsi="Bookman Old Style"/>
                <w:bCs/>
                <w:color w:val="000000"/>
              </w:rPr>
              <w:t>TAK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14:paraId="77F20AC8" w14:textId="77777777" w:rsidR="008F5A20" w:rsidRPr="00A816FB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  <w:bCs/>
              </w:rPr>
            </w:pPr>
            <w:r w:rsidRPr="00A816FB">
              <w:rPr>
                <w:rFonts w:ascii="Bookman Old Style" w:hAnsi="Bookman Old Style"/>
                <w:bCs/>
                <w:color w:val="000000"/>
              </w:rPr>
              <w:t>TAK/NIE</w:t>
            </w:r>
          </w:p>
        </w:tc>
      </w:tr>
      <w:tr w:rsidR="008F5A20" w:rsidRPr="00A816FB" w14:paraId="745CD141" w14:textId="77777777" w:rsidTr="00655BD7">
        <w:trPr>
          <w:trHeight w:val="437"/>
        </w:trPr>
        <w:tc>
          <w:tcPr>
            <w:tcW w:w="568" w:type="dxa"/>
            <w:vAlign w:val="center"/>
          </w:tcPr>
          <w:p w14:paraId="2D900C7C" w14:textId="77777777" w:rsidR="008F5A20" w:rsidRPr="00A816FB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  <w:bCs/>
              </w:rPr>
            </w:pPr>
            <w:r w:rsidRPr="00A816FB">
              <w:rPr>
                <w:rFonts w:ascii="Bookman Old Style" w:hAnsi="Bookman Old Style"/>
                <w:bCs/>
              </w:rPr>
              <w:t>7.</w:t>
            </w:r>
          </w:p>
        </w:tc>
        <w:tc>
          <w:tcPr>
            <w:tcW w:w="6520" w:type="dxa"/>
            <w:gridSpan w:val="2"/>
            <w:tcMar>
              <w:left w:w="57" w:type="dxa"/>
              <w:right w:w="57" w:type="dxa"/>
            </w:tcMar>
            <w:vAlign w:val="center"/>
          </w:tcPr>
          <w:p w14:paraId="0A3BA9B2" w14:textId="77777777" w:rsidR="008F5A20" w:rsidRPr="00A816FB" w:rsidRDefault="008F5A20" w:rsidP="007D7FB2">
            <w:pPr>
              <w:spacing w:line="276" w:lineRule="auto"/>
              <w:rPr>
                <w:rFonts w:ascii="Bookman Old Style" w:hAnsi="Bookman Old Style"/>
                <w:color w:val="000000"/>
              </w:rPr>
            </w:pPr>
            <w:r w:rsidRPr="00A816FB">
              <w:rPr>
                <w:rFonts w:ascii="Bookman Old Style" w:hAnsi="Bookman Old Style"/>
                <w:color w:val="000000"/>
              </w:rPr>
              <w:t xml:space="preserve">Rodzaje odczytu: </w:t>
            </w:r>
          </w:p>
          <w:p w14:paraId="2DE9D16E" w14:textId="77777777" w:rsidR="008F5A20" w:rsidRPr="00A816FB" w:rsidRDefault="008F5A20" w:rsidP="005F36AE">
            <w:pPr>
              <w:pStyle w:val="Akapitzlist"/>
              <w:numPr>
                <w:ilvl w:val="0"/>
                <w:numId w:val="34"/>
              </w:numPr>
              <w:spacing w:line="276" w:lineRule="auto"/>
              <w:ind w:left="221" w:hanging="142"/>
              <w:rPr>
                <w:rFonts w:ascii="Bookman Old Style" w:hAnsi="Bookman Old Style"/>
                <w:color w:val="000000"/>
                <w:sz w:val="20"/>
              </w:rPr>
            </w:pPr>
            <w:r w:rsidRPr="00A816FB">
              <w:rPr>
                <w:rFonts w:ascii="Bookman Old Style" w:hAnsi="Bookman Old Style"/>
                <w:color w:val="000000"/>
                <w:sz w:val="20"/>
              </w:rPr>
              <w:t xml:space="preserve">endpoint, </w:t>
            </w:r>
          </w:p>
          <w:p w14:paraId="7E143289" w14:textId="77777777" w:rsidR="008F5A20" w:rsidRPr="00A816FB" w:rsidRDefault="008F5A20" w:rsidP="005F36AE">
            <w:pPr>
              <w:pStyle w:val="Akapitzlist"/>
              <w:numPr>
                <w:ilvl w:val="0"/>
                <w:numId w:val="34"/>
              </w:numPr>
              <w:spacing w:line="276" w:lineRule="auto"/>
              <w:ind w:left="221" w:hanging="142"/>
              <w:rPr>
                <w:rFonts w:ascii="Bookman Old Style" w:hAnsi="Bookman Old Style"/>
                <w:color w:val="000000"/>
                <w:sz w:val="20"/>
              </w:rPr>
            </w:pPr>
            <w:r w:rsidRPr="00A816FB">
              <w:rPr>
                <w:rFonts w:ascii="Bookman Old Style" w:hAnsi="Bookman Old Style"/>
                <w:color w:val="000000"/>
                <w:sz w:val="20"/>
              </w:rPr>
              <w:t xml:space="preserve">kinetyczne, </w:t>
            </w:r>
          </w:p>
          <w:p w14:paraId="67E3C035" w14:textId="77777777" w:rsidR="008F5A20" w:rsidRPr="00A816FB" w:rsidRDefault="008F5A20" w:rsidP="005F36AE">
            <w:pPr>
              <w:pStyle w:val="Akapitzlist"/>
              <w:numPr>
                <w:ilvl w:val="0"/>
                <w:numId w:val="34"/>
              </w:numPr>
              <w:spacing w:line="276" w:lineRule="auto"/>
              <w:ind w:left="221" w:hanging="142"/>
              <w:rPr>
                <w:rFonts w:ascii="Bookman Old Style" w:hAnsi="Bookman Old Style"/>
                <w:color w:val="000000"/>
                <w:sz w:val="20"/>
              </w:rPr>
            </w:pPr>
            <w:r w:rsidRPr="00A816FB">
              <w:rPr>
                <w:rFonts w:ascii="Bookman Old Style" w:hAnsi="Bookman Old Style"/>
                <w:color w:val="000000"/>
                <w:sz w:val="20"/>
              </w:rPr>
              <w:t xml:space="preserve">szybkie kinetyczne </w:t>
            </w:r>
          </w:p>
          <w:p w14:paraId="275196A2" w14:textId="77777777" w:rsidR="008F5A20" w:rsidRPr="00A816FB" w:rsidRDefault="008F5A20" w:rsidP="005F36AE">
            <w:pPr>
              <w:pStyle w:val="Akapitzlist"/>
              <w:numPr>
                <w:ilvl w:val="0"/>
                <w:numId w:val="34"/>
              </w:numPr>
              <w:spacing w:line="276" w:lineRule="auto"/>
              <w:ind w:left="221" w:hanging="142"/>
              <w:rPr>
                <w:rFonts w:ascii="Bookman Old Style" w:hAnsi="Bookman Old Style"/>
                <w:color w:val="000000"/>
                <w:sz w:val="20"/>
              </w:rPr>
            </w:pPr>
            <w:r w:rsidRPr="00A816FB">
              <w:rPr>
                <w:rFonts w:ascii="Bookman Old Style" w:hAnsi="Bookman Old Style"/>
                <w:color w:val="000000"/>
                <w:sz w:val="20"/>
              </w:rPr>
              <w:t>skanowanie dna dołka</w:t>
            </w:r>
          </w:p>
          <w:p w14:paraId="000C957B" w14:textId="77777777" w:rsidR="008F5A20" w:rsidRPr="00A816FB" w:rsidRDefault="008F5A20" w:rsidP="005F36AE">
            <w:pPr>
              <w:pStyle w:val="Akapitzlist"/>
              <w:numPr>
                <w:ilvl w:val="0"/>
                <w:numId w:val="34"/>
              </w:numPr>
              <w:spacing w:line="276" w:lineRule="auto"/>
              <w:ind w:left="221" w:hanging="142"/>
              <w:rPr>
                <w:rFonts w:ascii="Bookman Old Style" w:hAnsi="Bookman Old Style"/>
                <w:color w:val="000000"/>
                <w:sz w:val="20"/>
              </w:rPr>
            </w:pPr>
            <w:r w:rsidRPr="00A816FB">
              <w:rPr>
                <w:rFonts w:ascii="Bookman Old Style" w:hAnsi="Bookman Old Style"/>
                <w:color w:val="000000"/>
                <w:sz w:val="20"/>
              </w:rPr>
              <w:t>skan spektralny absorbancji</w:t>
            </w:r>
          </w:p>
          <w:p w14:paraId="7DCF2DE0" w14:textId="77777777" w:rsidR="008F5A20" w:rsidRPr="00A816FB" w:rsidRDefault="008F5A20" w:rsidP="005F36AE">
            <w:pPr>
              <w:pStyle w:val="Akapitzlist"/>
              <w:numPr>
                <w:ilvl w:val="0"/>
                <w:numId w:val="34"/>
              </w:numPr>
              <w:spacing w:line="276" w:lineRule="auto"/>
              <w:ind w:left="221" w:hanging="142"/>
              <w:rPr>
                <w:rFonts w:ascii="Bookman Old Style" w:hAnsi="Bookman Old Style"/>
                <w:color w:val="000000"/>
                <w:sz w:val="20"/>
              </w:rPr>
            </w:pPr>
            <w:r w:rsidRPr="00A816FB">
              <w:rPr>
                <w:rFonts w:ascii="Bookman Old Style" w:hAnsi="Bookman Old Style"/>
                <w:color w:val="000000"/>
                <w:sz w:val="20"/>
              </w:rPr>
              <w:t>skan spektralny wzbudzenia i emisji we fluorescencji</w:t>
            </w:r>
          </w:p>
          <w:p w14:paraId="101FF24D" w14:textId="77777777" w:rsidR="008F5A20" w:rsidRPr="00A816FB" w:rsidRDefault="008F5A20" w:rsidP="005F36AE">
            <w:pPr>
              <w:pStyle w:val="Akapitzlist"/>
              <w:numPr>
                <w:ilvl w:val="0"/>
                <w:numId w:val="34"/>
              </w:numPr>
              <w:spacing w:line="276" w:lineRule="auto"/>
              <w:ind w:left="221" w:hanging="142"/>
              <w:rPr>
                <w:rFonts w:ascii="Bookman Old Style" w:hAnsi="Bookman Old Style"/>
                <w:sz w:val="20"/>
              </w:rPr>
            </w:pPr>
            <w:r w:rsidRPr="00A816FB">
              <w:rPr>
                <w:rFonts w:ascii="Bookman Old Style" w:hAnsi="Bookman Old Style"/>
                <w:color w:val="000000"/>
                <w:sz w:val="20"/>
              </w:rPr>
              <w:t>skan spektralny luminescencji</w:t>
            </w:r>
          </w:p>
        </w:tc>
        <w:tc>
          <w:tcPr>
            <w:tcW w:w="1418" w:type="dxa"/>
            <w:gridSpan w:val="2"/>
            <w:vAlign w:val="center"/>
          </w:tcPr>
          <w:p w14:paraId="349F21E8" w14:textId="77777777" w:rsidR="008F5A20" w:rsidRPr="00A816FB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  <w:bCs/>
                <w:color w:val="000000" w:themeColor="text1"/>
              </w:rPr>
            </w:pPr>
            <w:r w:rsidRPr="00A816FB">
              <w:rPr>
                <w:rFonts w:ascii="Bookman Old Style" w:hAnsi="Bookman Old Style"/>
                <w:bCs/>
                <w:color w:val="000000"/>
              </w:rPr>
              <w:t>TAK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14:paraId="57E48205" w14:textId="77777777" w:rsidR="008F5A20" w:rsidRPr="00A816FB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  <w:bCs/>
              </w:rPr>
            </w:pPr>
            <w:r w:rsidRPr="00A816FB">
              <w:rPr>
                <w:rFonts w:ascii="Bookman Old Style" w:hAnsi="Bookman Old Style"/>
                <w:bCs/>
                <w:color w:val="000000"/>
              </w:rPr>
              <w:t>TAK/NIE</w:t>
            </w:r>
          </w:p>
        </w:tc>
      </w:tr>
      <w:tr w:rsidR="008F5A20" w:rsidRPr="00A816FB" w14:paraId="2484876E" w14:textId="77777777" w:rsidTr="00655BD7">
        <w:trPr>
          <w:trHeight w:val="448"/>
        </w:trPr>
        <w:tc>
          <w:tcPr>
            <w:tcW w:w="9923" w:type="dxa"/>
            <w:gridSpan w:val="6"/>
            <w:shd w:val="clear" w:color="auto" w:fill="BFBFBF" w:themeFill="background1" w:themeFillShade="BF"/>
            <w:vAlign w:val="center"/>
          </w:tcPr>
          <w:p w14:paraId="27D4A9D8" w14:textId="77777777" w:rsidR="008F5A20" w:rsidRPr="00A816FB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  <w:bCs/>
              </w:rPr>
            </w:pPr>
            <w:r w:rsidRPr="00A816FB">
              <w:rPr>
                <w:rFonts w:ascii="Bookman Old Style" w:hAnsi="Bookman Old Style"/>
                <w:b/>
              </w:rPr>
              <w:lastRenderedPageBreak/>
              <w:t>Moduł optyczny absorbancji – wbudowany</w:t>
            </w:r>
          </w:p>
        </w:tc>
      </w:tr>
      <w:tr w:rsidR="008F5A20" w:rsidRPr="00A816FB" w14:paraId="75B54A75" w14:textId="77777777" w:rsidTr="00655BD7">
        <w:trPr>
          <w:trHeight w:val="397"/>
        </w:trPr>
        <w:tc>
          <w:tcPr>
            <w:tcW w:w="568" w:type="dxa"/>
            <w:vAlign w:val="center"/>
          </w:tcPr>
          <w:p w14:paraId="0B4C5723" w14:textId="77777777" w:rsidR="008F5A20" w:rsidRPr="00A816FB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  <w:bCs/>
              </w:rPr>
            </w:pPr>
            <w:r w:rsidRPr="00A816FB">
              <w:rPr>
                <w:rFonts w:ascii="Bookman Old Style" w:hAnsi="Bookman Old Style"/>
                <w:bCs/>
              </w:rPr>
              <w:t>1.</w:t>
            </w:r>
          </w:p>
        </w:tc>
        <w:tc>
          <w:tcPr>
            <w:tcW w:w="6520" w:type="dxa"/>
            <w:gridSpan w:val="2"/>
            <w:tcMar>
              <w:left w:w="57" w:type="dxa"/>
              <w:right w:w="57" w:type="dxa"/>
            </w:tcMar>
            <w:vAlign w:val="center"/>
          </w:tcPr>
          <w:p w14:paraId="0AB79AD5" w14:textId="77777777" w:rsidR="008F5A20" w:rsidRPr="00A816FB" w:rsidRDefault="008F5A20" w:rsidP="00B47CBC">
            <w:pPr>
              <w:spacing w:line="276" w:lineRule="auto"/>
              <w:jc w:val="both"/>
              <w:rPr>
                <w:rFonts w:ascii="Bookman Old Style" w:hAnsi="Bookman Old Style"/>
                <w:bCs/>
              </w:rPr>
            </w:pPr>
            <w:r w:rsidRPr="00A816FB">
              <w:rPr>
                <w:rFonts w:ascii="Bookman Old Style" w:hAnsi="Bookman Old Style"/>
                <w:bCs/>
              </w:rPr>
              <w:t>Zakres spektralny 220-1000nm</w:t>
            </w:r>
          </w:p>
        </w:tc>
        <w:tc>
          <w:tcPr>
            <w:tcW w:w="1418" w:type="dxa"/>
            <w:gridSpan w:val="2"/>
            <w:vAlign w:val="center"/>
          </w:tcPr>
          <w:p w14:paraId="40BB8AF0" w14:textId="77777777" w:rsidR="008F5A20" w:rsidRPr="00A816FB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  <w:bCs/>
                <w:color w:val="000000" w:themeColor="text1"/>
              </w:rPr>
            </w:pPr>
            <w:r w:rsidRPr="00A816FB">
              <w:rPr>
                <w:rFonts w:ascii="Bookman Old Style" w:hAnsi="Bookman Old Style"/>
                <w:bCs/>
                <w:color w:val="000000" w:themeColor="text1"/>
              </w:rPr>
              <w:t>TAK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14:paraId="75CDDD72" w14:textId="77777777" w:rsidR="008F5A20" w:rsidRPr="00A816FB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  <w:bCs/>
              </w:rPr>
            </w:pPr>
            <w:r w:rsidRPr="00A816FB">
              <w:rPr>
                <w:rFonts w:ascii="Bookman Old Style" w:hAnsi="Bookman Old Style"/>
                <w:bCs/>
              </w:rPr>
              <w:t>TAK/NIE</w:t>
            </w:r>
          </w:p>
        </w:tc>
      </w:tr>
      <w:tr w:rsidR="008F5A20" w:rsidRPr="00A816FB" w14:paraId="72440620" w14:textId="77777777" w:rsidTr="00655BD7">
        <w:trPr>
          <w:trHeight w:val="701"/>
        </w:trPr>
        <w:tc>
          <w:tcPr>
            <w:tcW w:w="568" w:type="dxa"/>
            <w:vAlign w:val="center"/>
          </w:tcPr>
          <w:p w14:paraId="46F66802" w14:textId="77777777" w:rsidR="008F5A20" w:rsidRPr="00A816FB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  <w:bCs/>
              </w:rPr>
            </w:pPr>
            <w:r w:rsidRPr="00A816FB">
              <w:rPr>
                <w:rFonts w:ascii="Bookman Old Style" w:hAnsi="Bookman Old Style"/>
                <w:bCs/>
              </w:rPr>
              <w:t>2.</w:t>
            </w:r>
          </w:p>
        </w:tc>
        <w:tc>
          <w:tcPr>
            <w:tcW w:w="6520" w:type="dxa"/>
            <w:gridSpan w:val="2"/>
            <w:tcMar>
              <w:left w:w="57" w:type="dxa"/>
              <w:right w:w="57" w:type="dxa"/>
            </w:tcMar>
            <w:vAlign w:val="center"/>
          </w:tcPr>
          <w:p w14:paraId="7600F827" w14:textId="77777777" w:rsidR="008F5A20" w:rsidRPr="00A816FB" w:rsidRDefault="008F5A20" w:rsidP="00B47CBC">
            <w:pPr>
              <w:spacing w:line="276" w:lineRule="auto"/>
              <w:jc w:val="both"/>
              <w:rPr>
                <w:rFonts w:ascii="Bookman Old Style" w:hAnsi="Bookman Old Style"/>
                <w:bCs/>
              </w:rPr>
            </w:pPr>
            <w:r w:rsidRPr="00A816FB">
              <w:rPr>
                <w:rFonts w:ascii="Bookman Old Style" w:hAnsi="Bookman Old Style"/>
                <w:bCs/>
              </w:rPr>
              <w:t>Wyposażony układ do pomiaru absorbancji w pełnym zakresie spektralnym z długością fali ustawianą płynnie z rozdzielczością 1 nm</w:t>
            </w:r>
          </w:p>
        </w:tc>
        <w:tc>
          <w:tcPr>
            <w:tcW w:w="1418" w:type="dxa"/>
            <w:gridSpan w:val="2"/>
            <w:vAlign w:val="center"/>
          </w:tcPr>
          <w:p w14:paraId="1E3CF1CC" w14:textId="77777777" w:rsidR="008F5A20" w:rsidRPr="00A816FB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  <w:bCs/>
                <w:color w:val="000000" w:themeColor="text1"/>
              </w:rPr>
            </w:pPr>
            <w:r w:rsidRPr="00A816FB">
              <w:rPr>
                <w:rFonts w:ascii="Bookman Old Style" w:hAnsi="Bookman Old Style"/>
                <w:bCs/>
                <w:color w:val="000000" w:themeColor="text1"/>
              </w:rPr>
              <w:t>TAK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14:paraId="2314DBE1" w14:textId="77777777" w:rsidR="008F5A20" w:rsidRPr="00A816FB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  <w:bCs/>
              </w:rPr>
            </w:pPr>
            <w:r w:rsidRPr="00A816FB">
              <w:rPr>
                <w:rFonts w:ascii="Bookman Old Style" w:hAnsi="Bookman Old Style"/>
                <w:bCs/>
              </w:rPr>
              <w:t>TAK/NIE</w:t>
            </w:r>
          </w:p>
        </w:tc>
      </w:tr>
      <w:tr w:rsidR="008F5A20" w:rsidRPr="00A816FB" w14:paraId="153CDC41" w14:textId="77777777" w:rsidTr="00655BD7">
        <w:trPr>
          <w:trHeight w:val="444"/>
        </w:trPr>
        <w:tc>
          <w:tcPr>
            <w:tcW w:w="568" w:type="dxa"/>
            <w:vAlign w:val="center"/>
          </w:tcPr>
          <w:p w14:paraId="36ABED17" w14:textId="77777777" w:rsidR="008F5A20" w:rsidRPr="00A816FB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  <w:bCs/>
              </w:rPr>
            </w:pPr>
            <w:r w:rsidRPr="00A816FB">
              <w:rPr>
                <w:rFonts w:ascii="Bookman Old Style" w:hAnsi="Bookman Old Style"/>
                <w:bCs/>
              </w:rPr>
              <w:t>3.</w:t>
            </w:r>
          </w:p>
        </w:tc>
        <w:tc>
          <w:tcPr>
            <w:tcW w:w="6520" w:type="dxa"/>
            <w:gridSpan w:val="2"/>
            <w:tcMar>
              <w:left w:w="57" w:type="dxa"/>
              <w:right w:w="57" w:type="dxa"/>
            </w:tcMar>
            <w:vAlign w:val="center"/>
          </w:tcPr>
          <w:p w14:paraId="7CB361BF" w14:textId="77777777" w:rsidR="008F5A20" w:rsidRPr="00A816FB" w:rsidRDefault="008F5A20" w:rsidP="00B47CBC">
            <w:pPr>
              <w:spacing w:line="276" w:lineRule="auto"/>
              <w:jc w:val="both"/>
              <w:rPr>
                <w:rFonts w:ascii="Bookman Old Style" w:hAnsi="Bookman Old Style"/>
                <w:bCs/>
              </w:rPr>
            </w:pPr>
            <w:r w:rsidRPr="00A816FB">
              <w:rPr>
                <w:rFonts w:ascii="Bookman Old Style" w:hAnsi="Bookman Old Style"/>
                <w:bCs/>
              </w:rPr>
              <w:t>Pomiar w zakresie 0 – 4,000 Abs</w:t>
            </w:r>
          </w:p>
        </w:tc>
        <w:tc>
          <w:tcPr>
            <w:tcW w:w="1418" w:type="dxa"/>
            <w:gridSpan w:val="2"/>
            <w:vAlign w:val="center"/>
          </w:tcPr>
          <w:p w14:paraId="08B9C6CA" w14:textId="77777777" w:rsidR="008F5A20" w:rsidRPr="00A816FB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  <w:bCs/>
                <w:color w:val="000000" w:themeColor="text1"/>
              </w:rPr>
            </w:pPr>
            <w:r w:rsidRPr="00A816FB">
              <w:rPr>
                <w:rFonts w:ascii="Bookman Old Style" w:hAnsi="Bookman Old Style"/>
                <w:bCs/>
                <w:color w:val="000000" w:themeColor="text1"/>
              </w:rPr>
              <w:t>TAK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14:paraId="5A0BE429" w14:textId="77777777" w:rsidR="008F5A20" w:rsidRPr="00A816FB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  <w:bCs/>
              </w:rPr>
            </w:pPr>
            <w:r w:rsidRPr="00A816FB">
              <w:rPr>
                <w:rFonts w:ascii="Bookman Old Style" w:hAnsi="Bookman Old Style"/>
                <w:bCs/>
              </w:rPr>
              <w:t>TAK/NIE</w:t>
            </w:r>
          </w:p>
        </w:tc>
      </w:tr>
      <w:tr w:rsidR="008F5A20" w:rsidRPr="00A816FB" w14:paraId="13F04E2C" w14:textId="77777777" w:rsidTr="00655BD7">
        <w:trPr>
          <w:trHeight w:val="564"/>
        </w:trPr>
        <w:tc>
          <w:tcPr>
            <w:tcW w:w="568" w:type="dxa"/>
            <w:vAlign w:val="center"/>
          </w:tcPr>
          <w:p w14:paraId="5ADA578B" w14:textId="77777777" w:rsidR="008F5A20" w:rsidRPr="00A816FB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  <w:bCs/>
              </w:rPr>
            </w:pPr>
            <w:r w:rsidRPr="00A816FB">
              <w:rPr>
                <w:rFonts w:ascii="Bookman Old Style" w:hAnsi="Bookman Old Style"/>
                <w:bCs/>
              </w:rPr>
              <w:t>4.</w:t>
            </w:r>
          </w:p>
        </w:tc>
        <w:tc>
          <w:tcPr>
            <w:tcW w:w="6520" w:type="dxa"/>
            <w:gridSpan w:val="2"/>
            <w:tcMar>
              <w:left w:w="57" w:type="dxa"/>
              <w:right w:w="57" w:type="dxa"/>
            </w:tcMar>
            <w:vAlign w:val="center"/>
          </w:tcPr>
          <w:p w14:paraId="055D569A" w14:textId="77777777" w:rsidR="008F5A20" w:rsidRPr="00A816FB" w:rsidRDefault="008F5A20" w:rsidP="00B47CBC">
            <w:pPr>
              <w:spacing w:line="276" w:lineRule="auto"/>
              <w:jc w:val="both"/>
              <w:rPr>
                <w:rFonts w:ascii="Bookman Old Style" w:hAnsi="Bookman Old Style"/>
                <w:bCs/>
              </w:rPr>
            </w:pPr>
            <w:r w:rsidRPr="00A816FB">
              <w:rPr>
                <w:rFonts w:ascii="Bookman Old Style" w:hAnsi="Bookman Old Style"/>
                <w:bCs/>
              </w:rPr>
              <w:t>Precyzja pomiarów absorbancji &lt; 0.5% przy 1 OD oraz &lt; 0.8% przy 2 OD</w:t>
            </w:r>
          </w:p>
        </w:tc>
        <w:tc>
          <w:tcPr>
            <w:tcW w:w="1418" w:type="dxa"/>
            <w:gridSpan w:val="2"/>
            <w:vAlign w:val="center"/>
          </w:tcPr>
          <w:p w14:paraId="68D00305" w14:textId="77777777" w:rsidR="008F5A20" w:rsidRPr="00A816FB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  <w:bCs/>
                <w:color w:val="000000" w:themeColor="text1"/>
              </w:rPr>
            </w:pPr>
            <w:r w:rsidRPr="00A816FB">
              <w:rPr>
                <w:rFonts w:ascii="Bookman Old Style" w:hAnsi="Bookman Old Style"/>
                <w:bCs/>
                <w:color w:val="000000" w:themeColor="text1"/>
              </w:rPr>
              <w:t>TAK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14:paraId="0F10D60C" w14:textId="77777777" w:rsidR="008F5A20" w:rsidRPr="00A816FB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  <w:bCs/>
              </w:rPr>
            </w:pPr>
            <w:r w:rsidRPr="00A816FB">
              <w:rPr>
                <w:rFonts w:ascii="Bookman Old Style" w:hAnsi="Bookman Old Style"/>
                <w:bCs/>
              </w:rPr>
              <w:t>TAK/NIE</w:t>
            </w:r>
          </w:p>
        </w:tc>
      </w:tr>
      <w:tr w:rsidR="008F5A20" w:rsidRPr="00A816FB" w14:paraId="44B755BA" w14:textId="77777777" w:rsidTr="00655BD7">
        <w:trPr>
          <w:trHeight w:val="701"/>
        </w:trPr>
        <w:tc>
          <w:tcPr>
            <w:tcW w:w="568" w:type="dxa"/>
            <w:vAlign w:val="center"/>
          </w:tcPr>
          <w:p w14:paraId="04F3B03A" w14:textId="77777777" w:rsidR="008F5A20" w:rsidRPr="00A816FB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  <w:bCs/>
              </w:rPr>
            </w:pPr>
            <w:r w:rsidRPr="00A816FB">
              <w:rPr>
                <w:rFonts w:ascii="Bookman Old Style" w:hAnsi="Bookman Old Style"/>
                <w:bCs/>
              </w:rPr>
              <w:t>5.</w:t>
            </w:r>
          </w:p>
        </w:tc>
        <w:tc>
          <w:tcPr>
            <w:tcW w:w="6520" w:type="dxa"/>
            <w:gridSpan w:val="2"/>
            <w:tcMar>
              <w:left w:w="57" w:type="dxa"/>
              <w:right w:w="57" w:type="dxa"/>
            </w:tcMar>
            <w:vAlign w:val="center"/>
          </w:tcPr>
          <w:p w14:paraId="13BC4411" w14:textId="77777777" w:rsidR="008F5A20" w:rsidRPr="00A816FB" w:rsidRDefault="008F5A20" w:rsidP="00B47CBC">
            <w:pPr>
              <w:spacing w:line="276" w:lineRule="auto"/>
              <w:jc w:val="both"/>
              <w:rPr>
                <w:rFonts w:ascii="Bookman Old Style" w:hAnsi="Bookman Old Style"/>
                <w:bCs/>
              </w:rPr>
            </w:pPr>
            <w:r w:rsidRPr="00A816FB">
              <w:rPr>
                <w:rFonts w:ascii="Bookman Old Style" w:hAnsi="Bookman Old Style"/>
                <w:bCs/>
              </w:rPr>
              <w:t>Maksymalny czas wykonania pełnego skanu spektralnego w zakresie 220-1000 nm &lt; 1 sekund na dołek</w:t>
            </w:r>
          </w:p>
        </w:tc>
        <w:tc>
          <w:tcPr>
            <w:tcW w:w="1418" w:type="dxa"/>
            <w:gridSpan w:val="2"/>
            <w:vAlign w:val="center"/>
          </w:tcPr>
          <w:p w14:paraId="388BECFC" w14:textId="77777777" w:rsidR="008F5A20" w:rsidRPr="00A816FB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  <w:bCs/>
                <w:color w:val="000000" w:themeColor="text1"/>
              </w:rPr>
            </w:pPr>
            <w:r w:rsidRPr="00A816FB">
              <w:rPr>
                <w:rFonts w:ascii="Bookman Old Style" w:hAnsi="Bookman Old Style"/>
                <w:bCs/>
                <w:color w:val="000000" w:themeColor="text1"/>
              </w:rPr>
              <w:t>TAK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14:paraId="6B0F4AD9" w14:textId="77777777" w:rsidR="008F5A20" w:rsidRPr="00A816FB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  <w:bCs/>
              </w:rPr>
            </w:pPr>
            <w:r w:rsidRPr="00A816FB">
              <w:rPr>
                <w:rFonts w:ascii="Bookman Old Style" w:hAnsi="Bookman Old Style"/>
                <w:bCs/>
              </w:rPr>
              <w:t>TAK/NIE</w:t>
            </w:r>
          </w:p>
        </w:tc>
      </w:tr>
      <w:tr w:rsidR="008F5A20" w:rsidRPr="00A816FB" w14:paraId="27A894F3" w14:textId="77777777" w:rsidTr="00655BD7">
        <w:trPr>
          <w:trHeight w:val="540"/>
        </w:trPr>
        <w:tc>
          <w:tcPr>
            <w:tcW w:w="568" w:type="dxa"/>
            <w:vAlign w:val="center"/>
          </w:tcPr>
          <w:p w14:paraId="486093D1" w14:textId="77777777" w:rsidR="008F5A20" w:rsidRPr="00A816FB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  <w:bCs/>
              </w:rPr>
            </w:pPr>
            <w:r w:rsidRPr="00A816FB">
              <w:rPr>
                <w:rFonts w:ascii="Bookman Old Style" w:hAnsi="Bookman Old Style"/>
                <w:bCs/>
              </w:rPr>
              <w:t>6.</w:t>
            </w:r>
          </w:p>
        </w:tc>
        <w:tc>
          <w:tcPr>
            <w:tcW w:w="6520" w:type="dxa"/>
            <w:gridSpan w:val="2"/>
            <w:tcMar>
              <w:left w:w="57" w:type="dxa"/>
              <w:right w:w="57" w:type="dxa"/>
            </w:tcMar>
            <w:vAlign w:val="center"/>
          </w:tcPr>
          <w:p w14:paraId="3C138B33" w14:textId="77777777" w:rsidR="008F5A20" w:rsidRPr="00A816FB" w:rsidRDefault="008F5A20" w:rsidP="00B47CBC">
            <w:pPr>
              <w:spacing w:line="276" w:lineRule="auto"/>
              <w:jc w:val="both"/>
              <w:rPr>
                <w:rFonts w:ascii="Bookman Old Style" w:hAnsi="Bookman Old Style"/>
                <w:bCs/>
              </w:rPr>
            </w:pPr>
            <w:r w:rsidRPr="00A816FB">
              <w:rPr>
                <w:rFonts w:ascii="Bookman Old Style" w:hAnsi="Bookman Old Style"/>
                <w:bCs/>
              </w:rPr>
              <w:t>Odczyt płytki 96-dołkowej w pomiarach kinetycznych</w:t>
            </w:r>
          </w:p>
        </w:tc>
        <w:tc>
          <w:tcPr>
            <w:tcW w:w="1418" w:type="dxa"/>
            <w:gridSpan w:val="2"/>
            <w:vAlign w:val="center"/>
          </w:tcPr>
          <w:p w14:paraId="54CFE7F0" w14:textId="77777777" w:rsidR="008F5A20" w:rsidRPr="00A816FB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  <w:bCs/>
                <w:color w:val="000000" w:themeColor="text1"/>
              </w:rPr>
            </w:pPr>
            <w:r w:rsidRPr="00A816FB">
              <w:rPr>
                <w:rFonts w:ascii="Bookman Old Style" w:hAnsi="Bookman Old Style"/>
                <w:bCs/>
                <w:color w:val="000000" w:themeColor="text1"/>
              </w:rPr>
              <w:t>TAK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14:paraId="4701B5CF" w14:textId="77777777" w:rsidR="008F5A20" w:rsidRPr="00A816FB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  <w:bCs/>
              </w:rPr>
            </w:pPr>
            <w:r w:rsidRPr="00A816FB">
              <w:rPr>
                <w:rFonts w:ascii="Bookman Old Style" w:hAnsi="Bookman Old Style"/>
                <w:bCs/>
              </w:rPr>
              <w:t>TAK/NIE</w:t>
            </w:r>
          </w:p>
        </w:tc>
      </w:tr>
      <w:tr w:rsidR="008F5A20" w:rsidRPr="00A816FB" w14:paraId="5FACC81C" w14:textId="77777777" w:rsidTr="00655BD7">
        <w:trPr>
          <w:trHeight w:val="562"/>
        </w:trPr>
        <w:tc>
          <w:tcPr>
            <w:tcW w:w="568" w:type="dxa"/>
            <w:vAlign w:val="center"/>
          </w:tcPr>
          <w:p w14:paraId="09670473" w14:textId="77777777" w:rsidR="008F5A20" w:rsidRPr="00A816FB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  <w:bCs/>
              </w:rPr>
            </w:pPr>
            <w:r w:rsidRPr="00A816FB">
              <w:rPr>
                <w:rFonts w:ascii="Bookman Old Style" w:hAnsi="Bookman Old Style"/>
                <w:bCs/>
              </w:rPr>
              <w:t>7.</w:t>
            </w:r>
          </w:p>
        </w:tc>
        <w:tc>
          <w:tcPr>
            <w:tcW w:w="6520" w:type="dxa"/>
            <w:gridSpan w:val="2"/>
            <w:tcMar>
              <w:left w:w="57" w:type="dxa"/>
              <w:right w:w="57" w:type="dxa"/>
            </w:tcMar>
            <w:vAlign w:val="center"/>
          </w:tcPr>
          <w:p w14:paraId="50225EE8" w14:textId="77777777" w:rsidR="008F5A20" w:rsidRPr="00A816FB" w:rsidRDefault="008F5A20" w:rsidP="00B47CBC">
            <w:pPr>
              <w:spacing w:line="276" w:lineRule="auto"/>
              <w:jc w:val="both"/>
              <w:rPr>
                <w:rFonts w:ascii="Bookman Old Style" w:hAnsi="Bookman Old Style"/>
                <w:bCs/>
              </w:rPr>
            </w:pPr>
            <w:r w:rsidRPr="00A816FB">
              <w:rPr>
                <w:rFonts w:ascii="Bookman Old Style" w:hAnsi="Bookman Old Style"/>
                <w:bCs/>
              </w:rPr>
              <w:t>Możliwość badań kinetycznych z wielokrotnym pomiarem pełnego skanu spektralnego</w:t>
            </w:r>
          </w:p>
        </w:tc>
        <w:tc>
          <w:tcPr>
            <w:tcW w:w="1418" w:type="dxa"/>
            <w:gridSpan w:val="2"/>
            <w:vAlign w:val="center"/>
          </w:tcPr>
          <w:p w14:paraId="519FCDC9" w14:textId="77777777" w:rsidR="008F5A20" w:rsidRPr="00A816FB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  <w:bCs/>
                <w:color w:val="000000" w:themeColor="text1"/>
              </w:rPr>
            </w:pPr>
            <w:r w:rsidRPr="00A816FB">
              <w:rPr>
                <w:rFonts w:ascii="Bookman Old Style" w:hAnsi="Bookman Old Style"/>
                <w:bCs/>
                <w:color w:val="000000" w:themeColor="text1"/>
              </w:rPr>
              <w:t>TAK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14:paraId="7AA67A3F" w14:textId="77777777" w:rsidR="008F5A20" w:rsidRPr="00A816FB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  <w:bCs/>
              </w:rPr>
            </w:pPr>
            <w:r w:rsidRPr="00A816FB">
              <w:rPr>
                <w:rFonts w:ascii="Bookman Old Style" w:hAnsi="Bookman Old Style"/>
                <w:bCs/>
              </w:rPr>
              <w:t>TAK/NIE</w:t>
            </w:r>
          </w:p>
        </w:tc>
      </w:tr>
      <w:tr w:rsidR="008F5A20" w:rsidRPr="00A816FB" w14:paraId="43AB1F10" w14:textId="77777777" w:rsidTr="00655BD7">
        <w:trPr>
          <w:trHeight w:val="556"/>
        </w:trPr>
        <w:tc>
          <w:tcPr>
            <w:tcW w:w="568" w:type="dxa"/>
            <w:vAlign w:val="center"/>
          </w:tcPr>
          <w:p w14:paraId="0285B284" w14:textId="77777777" w:rsidR="008F5A20" w:rsidRPr="00A816FB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  <w:bCs/>
              </w:rPr>
            </w:pPr>
            <w:r w:rsidRPr="00A816FB">
              <w:rPr>
                <w:rFonts w:ascii="Bookman Old Style" w:hAnsi="Bookman Old Style"/>
                <w:bCs/>
              </w:rPr>
              <w:t>8.</w:t>
            </w:r>
          </w:p>
        </w:tc>
        <w:tc>
          <w:tcPr>
            <w:tcW w:w="6520" w:type="dxa"/>
            <w:gridSpan w:val="2"/>
            <w:tcMar>
              <w:left w:w="57" w:type="dxa"/>
              <w:right w:w="57" w:type="dxa"/>
            </w:tcMar>
            <w:vAlign w:val="center"/>
          </w:tcPr>
          <w:p w14:paraId="5E1E2B59" w14:textId="77777777" w:rsidR="008F5A20" w:rsidRPr="00A816FB" w:rsidRDefault="008F5A20" w:rsidP="00B47CBC">
            <w:pPr>
              <w:spacing w:line="276" w:lineRule="auto"/>
              <w:jc w:val="both"/>
              <w:rPr>
                <w:rFonts w:ascii="Bookman Old Style" w:hAnsi="Bookman Old Style"/>
                <w:bCs/>
              </w:rPr>
            </w:pPr>
            <w:r w:rsidRPr="00A816FB">
              <w:rPr>
                <w:rFonts w:ascii="Bookman Old Style" w:hAnsi="Bookman Old Style"/>
                <w:bCs/>
              </w:rPr>
              <w:t>Wyposażony w korekcję wyniku z mikropłytki do wyniku na drodze optycznej = 1 cm</w:t>
            </w:r>
          </w:p>
        </w:tc>
        <w:tc>
          <w:tcPr>
            <w:tcW w:w="1418" w:type="dxa"/>
            <w:gridSpan w:val="2"/>
            <w:vAlign w:val="center"/>
          </w:tcPr>
          <w:p w14:paraId="4671D46B" w14:textId="77777777" w:rsidR="008F5A20" w:rsidRPr="00A816FB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  <w:bCs/>
                <w:color w:val="000000" w:themeColor="text1"/>
              </w:rPr>
            </w:pPr>
            <w:r w:rsidRPr="00A816FB">
              <w:rPr>
                <w:rFonts w:ascii="Bookman Old Style" w:hAnsi="Bookman Old Style"/>
                <w:bCs/>
                <w:color w:val="000000" w:themeColor="text1"/>
              </w:rPr>
              <w:t>TAK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14:paraId="17EEEA9C" w14:textId="77777777" w:rsidR="008F5A20" w:rsidRPr="00A816FB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  <w:bCs/>
              </w:rPr>
            </w:pPr>
            <w:r w:rsidRPr="00A816FB">
              <w:rPr>
                <w:rFonts w:ascii="Bookman Old Style" w:hAnsi="Bookman Old Style"/>
                <w:bCs/>
              </w:rPr>
              <w:t>TAK/NIE</w:t>
            </w:r>
          </w:p>
        </w:tc>
      </w:tr>
      <w:tr w:rsidR="008F5A20" w:rsidRPr="00A816FB" w14:paraId="4D9837B3" w14:textId="77777777" w:rsidTr="00655BD7">
        <w:tblPrEx>
          <w:tblLook w:val="04A0" w:firstRow="1" w:lastRow="0" w:firstColumn="1" w:lastColumn="0" w:noHBand="0" w:noVBand="1"/>
        </w:tblPrEx>
        <w:trPr>
          <w:trHeight w:val="438"/>
        </w:trPr>
        <w:tc>
          <w:tcPr>
            <w:tcW w:w="9923" w:type="dxa"/>
            <w:gridSpan w:val="6"/>
            <w:shd w:val="clear" w:color="auto" w:fill="BFBFBF" w:themeFill="background1" w:themeFillShade="BF"/>
            <w:vAlign w:val="center"/>
          </w:tcPr>
          <w:p w14:paraId="16D39217" w14:textId="77777777" w:rsidR="008F5A20" w:rsidRPr="00A816FB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  <w:b/>
                <w:bCs/>
              </w:rPr>
            </w:pPr>
            <w:r w:rsidRPr="00A816FB">
              <w:rPr>
                <w:rFonts w:ascii="Bookman Old Style" w:hAnsi="Bookman Old Style"/>
                <w:b/>
                <w:bCs/>
              </w:rPr>
              <w:t>Moduł optyczny fluorescencji – wbudowany</w:t>
            </w:r>
          </w:p>
        </w:tc>
      </w:tr>
      <w:tr w:rsidR="008F5A20" w:rsidRPr="00A816FB" w14:paraId="40181A60" w14:textId="77777777" w:rsidTr="00655BD7">
        <w:tblPrEx>
          <w:tblLook w:val="04A0" w:firstRow="1" w:lastRow="0" w:firstColumn="1" w:lastColumn="0" w:noHBand="0" w:noVBand="1"/>
        </w:tblPrEx>
        <w:trPr>
          <w:trHeight w:val="419"/>
        </w:trPr>
        <w:tc>
          <w:tcPr>
            <w:tcW w:w="568" w:type="dxa"/>
            <w:vAlign w:val="center"/>
          </w:tcPr>
          <w:p w14:paraId="639DA278" w14:textId="77777777" w:rsidR="008F5A20" w:rsidRPr="00A816FB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  <w:bCs/>
              </w:rPr>
            </w:pPr>
            <w:r w:rsidRPr="00A816FB">
              <w:rPr>
                <w:rFonts w:ascii="Bookman Old Style" w:hAnsi="Bookman Old Style"/>
                <w:bCs/>
              </w:rPr>
              <w:t>1.</w:t>
            </w:r>
          </w:p>
        </w:tc>
        <w:tc>
          <w:tcPr>
            <w:tcW w:w="6520" w:type="dxa"/>
            <w:gridSpan w:val="2"/>
            <w:vAlign w:val="center"/>
          </w:tcPr>
          <w:p w14:paraId="316ECAA2" w14:textId="77777777" w:rsidR="008F5A20" w:rsidRPr="00A816FB" w:rsidRDefault="008F5A20" w:rsidP="00B47CBC">
            <w:pPr>
              <w:spacing w:line="276" w:lineRule="auto"/>
              <w:jc w:val="both"/>
              <w:rPr>
                <w:rFonts w:ascii="Bookman Old Style" w:hAnsi="Bookman Old Style"/>
                <w:bCs/>
              </w:rPr>
            </w:pPr>
            <w:r w:rsidRPr="00A816FB">
              <w:rPr>
                <w:rFonts w:ascii="Bookman Old Style" w:hAnsi="Bookman Old Style"/>
                <w:bCs/>
              </w:rPr>
              <w:t>Układ dwóch fotopowielaczy: jeden z zakresem 240-750nm oraz jeden z zakresem 240-900nm</w:t>
            </w:r>
          </w:p>
        </w:tc>
        <w:tc>
          <w:tcPr>
            <w:tcW w:w="1418" w:type="dxa"/>
            <w:gridSpan w:val="2"/>
            <w:vAlign w:val="center"/>
          </w:tcPr>
          <w:p w14:paraId="0260780E" w14:textId="77777777" w:rsidR="008F5A20" w:rsidRPr="00A816FB" w:rsidRDefault="008F5A20" w:rsidP="007D7FB2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Bookman Old Style" w:hAnsi="Bookman Old Style"/>
                <w:bCs/>
                <w:color w:val="000000"/>
              </w:rPr>
            </w:pPr>
            <w:r w:rsidRPr="00A816FB">
              <w:rPr>
                <w:rFonts w:ascii="Bookman Old Style" w:hAnsi="Bookman Old Style"/>
                <w:bCs/>
                <w:color w:val="000000" w:themeColor="text1"/>
              </w:rPr>
              <w:t>TAK</w:t>
            </w:r>
          </w:p>
        </w:tc>
        <w:tc>
          <w:tcPr>
            <w:tcW w:w="1417" w:type="dxa"/>
            <w:vAlign w:val="center"/>
          </w:tcPr>
          <w:p w14:paraId="49EA6456" w14:textId="77777777" w:rsidR="008F5A20" w:rsidRPr="00A816FB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</w:rPr>
            </w:pPr>
            <w:r w:rsidRPr="00A816FB">
              <w:rPr>
                <w:rFonts w:ascii="Bookman Old Style" w:hAnsi="Bookman Old Style"/>
                <w:bCs/>
              </w:rPr>
              <w:t>TAK/NIE</w:t>
            </w:r>
          </w:p>
        </w:tc>
      </w:tr>
      <w:tr w:rsidR="008F5A20" w:rsidRPr="00A816FB" w14:paraId="55DFF721" w14:textId="77777777" w:rsidTr="00655BD7">
        <w:tblPrEx>
          <w:tblLook w:val="04A0" w:firstRow="1" w:lastRow="0" w:firstColumn="1" w:lastColumn="0" w:noHBand="0" w:noVBand="1"/>
        </w:tblPrEx>
        <w:trPr>
          <w:trHeight w:val="419"/>
        </w:trPr>
        <w:tc>
          <w:tcPr>
            <w:tcW w:w="568" w:type="dxa"/>
            <w:vAlign w:val="center"/>
          </w:tcPr>
          <w:p w14:paraId="77B8AB44" w14:textId="77777777" w:rsidR="008F5A20" w:rsidRPr="00A816FB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  <w:bCs/>
              </w:rPr>
            </w:pPr>
            <w:r w:rsidRPr="00A816FB">
              <w:rPr>
                <w:rFonts w:ascii="Bookman Old Style" w:hAnsi="Bookman Old Style"/>
                <w:bCs/>
              </w:rPr>
              <w:t>2.</w:t>
            </w:r>
          </w:p>
        </w:tc>
        <w:tc>
          <w:tcPr>
            <w:tcW w:w="6520" w:type="dxa"/>
            <w:gridSpan w:val="2"/>
            <w:vAlign w:val="center"/>
          </w:tcPr>
          <w:p w14:paraId="028F3A1B" w14:textId="77777777" w:rsidR="008F5A20" w:rsidRPr="00A816FB" w:rsidRDefault="008F5A20" w:rsidP="00B47CBC">
            <w:pPr>
              <w:spacing w:line="276" w:lineRule="auto"/>
              <w:jc w:val="both"/>
              <w:rPr>
                <w:rFonts w:ascii="Bookman Old Style" w:hAnsi="Bookman Old Style"/>
                <w:color w:val="000000"/>
              </w:rPr>
            </w:pPr>
            <w:r w:rsidRPr="00A816FB">
              <w:rPr>
                <w:rFonts w:ascii="Bookman Old Style" w:hAnsi="Bookman Old Style"/>
                <w:color w:val="000000"/>
              </w:rPr>
              <w:t>Fotopowielacze z automatycznym ustawianiem wzmocnienia z dynamiczną zmiana zakresu podczas pomiaru płytki</w:t>
            </w:r>
          </w:p>
        </w:tc>
        <w:tc>
          <w:tcPr>
            <w:tcW w:w="1418" w:type="dxa"/>
            <w:gridSpan w:val="2"/>
            <w:vAlign w:val="center"/>
          </w:tcPr>
          <w:p w14:paraId="4BB4CE96" w14:textId="77777777" w:rsidR="008F5A20" w:rsidRPr="00A816FB" w:rsidRDefault="008F5A20" w:rsidP="007D7FB2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Bookman Old Style" w:hAnsi="Bookman Old Style"/>
                <w:bCs/>
                <w:color w:val="000000"/>
              </w:rPr>
            </w:pPr>
            <w:r w:rsidRPr="00A816FB">
              <w:rPr>
                <w:rFonts w:ascii="Bookman Old Style" w:hAnsi="Bookman Old Style"/>
                <w:bCs/>
                <w:color w:val="000000" w:themeColor="text1"/>
              </w:rPr>
              <w:t>TAK</w:t>
            </w:r>
          </w:p>
        </w:tc>
        <w:tc>
          <w:tcPr>
            <w:tcW w:w="1417" w:type="dxa"/>
            <w:vAlign w:val="center"/>
          </w:tcPr>
          <w:p w14:paraId="726633D9" w14:textId="77777777" w:rsidR="008F5A20" w:rsidRPr="00A816FB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  <w:bCs/>
              </w:rPr>
            </w:pPr>
            <w:r w:rsidRPr="00A816FB">
              <w:rPr>
                <w:rFonts w:ascii="Bookman Old Style" w:hAnsi="Bookman Old Style"/>
                <w:bCs/>
              </w:rPr>
              <w:t>TAK/NIE</w:t>
            </w:r>
          </w:p>
        </w:tc>
      </w:tr>
      <w:tr w:rsidR="008F5A20" w:rsidRPr="00A816FB" w14:paraId="7648CA70" w14:textId="77777777" w:rsidTr="00655BD7">
        <w:tblPrEx>
          <w:tblLook w:val="04A0" w:firstRow="1" w:lastRow="0" w:firstColumn="1" w:lastColumn="0" w:noHBand="0" w:noVBand="1"/>
        </w:tblPrEx>
        <w:trPr>
          <w:trHeight w:val="419"/>
        </w:trPr>
        <w:tc>
          <w:tcPr>
            <w:tcW w:w="568" w:type="dxa"/>
            <w:vAlign w:val="center"/>
          </w:tcPr>
          <w:p w14:paraId="0C188B07" w14:textId="77777777" w:rsidR="008F5A20" w:rsidRPr="00A816FB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  <w:bCs/>
              </w:rPr>
            </w:pPr>
            <w:r w:rsidRPr="00A816FB">
              <w:rPr>
                <w:rFonts w:ascii="Bookman Old Style" w:hAnsi="Bookman Old Style"/>
                <w:bCs/>
              </w:rPr>
              <w:t>3.</w:t>
            </w:r>
          </w:p>
        </w:tc>
        <w:tc>
          <w:tcPr>
            <w:tcW w:w="6520" w:type="dxa"/>
            <w:gridSpan w:val="2"/>
            <w:vAlign w:val="center"/>
          </w:tcPr>
          <w:p w14:paraId="249A3D72" w14:textId="77777777" w:rsidR="008F5A20" w:rsidRPr="00A816FB" w:rsidRDefault="008F5A20" w:rsidP="00B47CBC">
            <w:pPr>
              <w:spacing w:line="276" w:lineRule="auto"/>
              <w:jc w:val="both"/>
              <w:rPr>
                <w:rFonts w:ascii="Bookman Old Style" w:hAnsi="Bookman Old Style"/>
                <w:bCs/>
              </w:rPr>
            </w:pPr>
            <w:r w:rsidRPr="00A816FB">
              <w:rPr>
                <w:rFonts w:ascii="Bookman Old Style" w:hAnsi="Bookman Old Style"/>
                <w:color w:val="000000"/>
              </w:rPr>
              <w:t>Wybór długości fali z użyciem monochromatorów i filtrów interferencyjnych</w:t>
            </w:r>
          </w:p>
        </w:tc>
        <w:tc>
          <w:tcPr>
            <w:tcW w:w="1418" w:type="dxa"/>
            <w:gridSpan w:val="2"/>
            <w:vAlign w:val="center"/>
          </w:tcPr>
          <w:p w14:paraId="4C341734" w14:textId="77777777" w:rsidR="008F5A20" w:rsidRPr="00A816FB" w:rsidRDefault="008F5A20" w:rsidP="007D7FB2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Bookman Old Style" w:hAnsi="Bookman Old Style"/>
                <w:bCs/>
                <w:color w:val="000000"/>
              </w:rPr>
            </w:pPr>
            <w:r w:rsidRPr="00A816FB">
              <w:rPr>
                <w:rFonts w:ascii="Bookman Old Style" w:hAnsi="Bookman Old Style"/>
                <w:bCs/>
                <w:color w:val="000000" w:themeColor="text1"/>
              </w:rPr>
              <w:t>TAK</w:t>
            </w:r>
          </w:p>
        </w:tc>
        <w:tc>
          <w:tcPr>
            <w:tcW w:w="1417" w:type="dxa"/>
            <w:vAlign w:val="center"/>
          </w:tcPr>
          <w:p w14:paraId="056B0919" w14:textId="77777777" w:rsidR="008F5A20" w:rsidRPr="00A816FB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  <w:b/>
              </w:rPr>
            </w:pPr>
            <w:r w:rsidRPr="00A816FB">
              <w:rPr>
                <w:rFonts w:ascii="Bookman Old Style" w:hAnsi="Bookman Old Style"/>
                <w:bCs/>
              </w:rPr>
              <w:t>TAK/NIE</w:t>
            </w:r>
          </w:p>
        </w:tc>
      </w:tr>
      <w:tr w:rsidR="008F5A20" w:rsidRPr="00A816FB" w14:paraId="22EF6539" w14:textId="77777777" w:rsidTr="00655BD7">
        <w:tblPrEx>
          <w:tblLook w:val="04A0" w:firstRow="1" w:lastRow="0" w:firstColumn="1" w:lastColumn="0" w:noHBand="0" w:noVBand="1"/>
        </w:tblPrEx>
        <w:trPr>
          <w:trHeight w:val="419"/>
        </w:trPr>
        <w:tc>
          <w:tcPr>
            <w:tcW w:w="568" w:type="dxa"/>
            <w:vAlign w:val="center"/>
          </w:tcPr>
          <w:p w14:paraId="618B1A07" w14:textId="77777777" w:rsidR="008F5A20" w:rsidRPr="00A816FB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  <w:bCs/>
              </w:rPr>
            </w:pPr>
            <w:r w:rsidRPr="00A816FB">
              <w:rPr>
                <w:rFonts w:ascii="Bookman Old Style" w:hAnsi="Bookman Old Style"/>
                <w:bCs/>
              </w:rPr>
              <w:t xml:space="preserve">4. </w:t>
            </w:r>
          </w:p>
        </w:tc>
        <w:tc>
          <w:tcPr>
            <w:tcW w:w="6520" w:type="dxa"/>
            <w:gridSpan w:val="2"/>
            <w:vAlign w:val="center"/>
          </w:tcPr>
          <w:p w14:paraId="30727BC0" w14:textId="77777777" w:rsidR="008F5A20" w:rsidRPr="00A816FB" w:rsidRDefault="008F5A20" w:rsidP="00B47CBC">
            <w:pPr>
              <w:spacing w:line="276" w:lineRule="auto"/>
              <w:jc w:val="both"/>
              <w:rPr>
                <w:rFonts w:ascii="Bookman Old Style" w:hAnsi="Bookman Old Style"/>
                <w:bCs/>
              </w:rPr>
            </w:pPr>
            <w:r w:rsidRPr="00A816FB">
              <w:rPr>
                <w:rFonts w:ascii="Bookman Old Style" w:hAnsi="Bookman Old Style"/>
                <w:color w:val="000000"/>
              </w:rPr>
              <w:t>Możliwość zainstalowania 4 filtrów wzbudzenia, 4 filtrów emisji oraz 3 luster dichroicznych</w:t>
            </w:r>
          </w:p>
        </w:tc>
        <w:tc>
          <w:tcPr>
            <w:tcW w:w="1418" w:type="dxa"/>
            <w:gridSpan w:val="2"/>
            <w:vAlign w:val="center"/>
          </w:tcPr>
          <w:p w14:paraId="33023C3C" w14:textId="77777777" w:rsidR="008F5A20" w:rsidRPr="00A816FB" w:rsidRDefault="008F5A20" w:rsidP="007D7FB2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Bookman Old Style" w:hAnsi="Bookman Old Style"/>
                <w:bCs/>
                <w:color w:val="000000"/>
              </w:rPr>
            </w:pPr>
            <w:r w:rsidRPr="00A816FB">
              <w:rPr>
                <w:rFonts w:ascii="Bookman Old Style" w:hAnsi="Bookman Old Style"/>
                <w:bCs/>
                <w:color w:val="000000" w:themeColor="text1"/>
              </w:rPr>
              <w:t>TAK</w:t>
            </w:r>
          </w:p>
        </w:tc>
        <w:tc>
          <w:tcPr>
            <w:tcW w:w="1417" w:type="dxa"/>
            <w:vAlign w:val="center"/>
          </w:tcPr>
          <w:p w14:paraId="77CD8836" w14:textId="77777777" w:rsidR="008F5A20" w:rsidRPr="00A816FB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</w:rPr>
            </w:pPr>
            <w:r w:rsidRPr="00A816FB">
              <w:rPr>
                <w:rFonts w:ascii="Bookman Old Style" w:hAnsi="Bookman Old Style"/>
                <w:bCs/>
              </w:rPr>
              <w:t>TAK/NIE</w:t>
            </w:r>
          </w:p>
        </w:tc>
      </w:tr>
      <w:tr w:rsidR="008F5A20" w:rsidRPr="00A816FB" w14:paraId="63E0BAA1" w14:textId="77777777" w:rsidTr="00655BD7">
        <w:tblPrEx>
          <w:tblLook w:val="04A0" w:firstRow="1" w:lastRow="0" w:firstColumn="1" w:lastColumn="0" w:noHBand="0" w:noVBand="1"/>
        </w:tblPrEx>
        <w:trPr>
          <w:trHeight w:val="419"/>
        </w:trPr>
        <w:tc>
          <w:tcPr>
            <w:tcW w:w="568" w:type="dxa"/>
            <w:vAlign w:val="center"/>
          </w:tcPr>
          <w:p w14:paraId="550AFADF" w14:textId="77777777" w:rsidR="008F5A20" w:rsidRPr="00A816FB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  <w:bCs/>
              </w:rPr>
            </w:pPr>
            <w:r w:rsidRPr="00A816FB">
              <w:rPr>
                <w:rFonts w:ascii="Bookman Old Style" w:hAnsi="Bookman Old Style"/>
                <w:bCs/>
              </w:rPr>
              <w:t>5.</w:t>
            </w:r>
          </w:p>
        </w:tc>
        <w:tc>
          <w:tcPr>
            <w:tcW w:w="6520" w:type="dxa"/>
            <w:gridSpan w:val="2"/>
            <w:vAlign w:val="center"/>
          </w:tcPr>
          <w:p w14:paraId="21471B93" w14:textId="77777777" w:rsidR="008F5A20" w:rsidRPr="00A816FB" w:rsidRDefault="008F5A20" w:rsidP="00B47CBC">
            <w:pPr>
              <w:spacing w:line="276" w:lineRule="auto"/>
              <w:jc w:val="both"/>
              <w:rPr>
                <w:rFonts w:ascii="Bookman Old Style" w:hAnsi="Bookman Old Style"/>
                <w:bCs/>
              </w:rPr>
            </w:pPr>
            <w:r w:rsidRPr="00A816FB">
              <w:rPr>
                <w:rFonts w:ascii="Bookman Old Style" w:hAnsi="Bookman Old Style"/>
                <w:color w:val="000000"/>
              </w:rPr>
              <w:t>Pomiar intensywność fluorescencji włączając FRET</w:t>
            </w:r>
          </w:p>
        </w:tc>
        <w:tc>
          <w:tcPr>
            <w:tcW w:w="1418" w:type="dxa"/>
            <w:gridSpan w:val="2"/>
            <w:vAlign w:val="center"/>
          </w:tcPr>
          <w:p w14:paraId="3FF992B8" w14:textId="77777777" w:rsidR="008F5A20" w:rsidRPr="00A816FB" w:rsidRDefault="008F5A20" w:rsidP="007D7FB2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Bookman Old Style" w:hAnsi="Bookman Old Style"/>
                <w:bCs/>
                <w:color w:val="000000"/>
              </w:rPr>
            </w:pPr>
            <w:r w:rsidRPr="00A816FB">
              <w:rPr>
                <w:rFonts w:ascii="Bookman Old Style" w:hAnsi="Bookman Old Style"/>
                <w:bCs/>
                <w:color w:val="000000" w:themeColor="text1"/>
              </w:rPr>
              <w:t>TAK</w:t>
            </w:r>
          </w:p>
        </w:tc>
        <w:tc>
          <w:tcPr>
            <w:tcW w:w="1417" w:type="dxa"/>
            <w:vAlign w:val="center"/>
          </w:tcPr>
          <w:p w14:paraId="647E7F26" w14:textId="77777777" w:rsidR="008F5A20" w:rsidRPr="00A816FB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</w:rPr>
            </w:pPr>
            <w:r w:rsidRPr="00A816FB">
              <w:rPr>
                <w:rFonts w:ascii="Bookman Old Style" w:hAnsi="Bookman Old Style"/>
                <w:bCs/>
              </w:rPr>
              <w:t>TAK/NIE</w:t>
            </w:r>
          </w:p>
        </w:tc>
      </w:tr>
      <w:tr w:rsidR="008F5A20" w:rsidRPr="00A816FB" w14:paraId="2DAEA0CA" w14:textId="77777777" w:rsidTr="00655BD7">
        <w:tblPrEx>
          <w:tblLook w:val="04A0" w:firstRow="1" w:lastRow="0" w:firstColumn="1" w:lastColumn="0" w:noHBand="0" w:noVBand="1"/>
        </w:tblPrEx>
        <w:trPr>
          <w:trHeight w:val="419"/>
        </w:trPr>
        <w:tc>
          <w:tcPr>
            <w:tcW w:w="568" w:type="dxa"/>
            <w:vAlign w:val="center"/>
          </w:tcPr>
          <w:p w14:paraId="3F64ACEC" w14:textId="77777777" w:rsidR="008F5A20" w:rsidRPr="00A816FB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  <w:bCs/>
              </w:rPr>
            </w:pPr>
            <w:r w:rsidRPr="00A816FB">
              <w:rPr>
                <w:rFonts w:ascii="Bookman Old Style" w:hAnsi="Bookman Old Style"/>
                <w:bCs/>
              </w:rPr>
              <w:t>6.</w:t>
            </w:r>
          </w:p>
        </w:tc>
        <w:tc>
          <w:tcPr>
            <w:tcW w:w="6520" w:type="dxa"/>
            <w:gridSpan w:val="2"/>
            <w:vAlign w:val="center"/>
          </w:tcPr>
          <w:p w14:paraId="144AABEF" w14:textId="77777777" w:rsidR="008F5A20" w:rsidRPr="00A816FB" w:rsidRDefault="008F5A20" w:rsidP="00B47CBC">
            <w:pPr>
              <w:spacing w:line="276" w:lineRule="auto"/>
              <w:jc w:val="both"/>
              <w:rPr>
                <w:rFonts w:ascii="Bookman Old Style" w:hAnsi="Bookman Old Style"/>
                <w:bCs/>
              </w:rPr>
            </w:pPr>
            <w:r w:rsidRPr="00A816FB">
              <w:rPr>
                <w:rFonts w:ascii="Bookman Old Style" w:hAnsi="Bookman Old Style"/>
                <w:color w:val="000000"/>
              </w:rPr>
              <w:t>Punktowy pomiar intensywności fluorescencji w zakresie 240-900nm dla wzbudzenia i emisji</w:t>
            </w:r>
          </w:p>
        </w:tc>
        <w:tc>
          <w:tcPr>
            <w:tcW w:w="1418" w:type="dxa"/>
            <w:gridSpan w:val="2"/>
            <w:vAlign w:val="center"/>
          </w:tcPr>
          <w:p w14:paraId="0FB2AD45" w14:textId="77777777" w:rsidR="008F5A20" w:rsidRPr="00A816FB" w:rsidRDefault="008F5A20" w:rsidP="007D7FB2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Bookman Old Style" w:hAnsi="Bookman Old Style"/>
                <w:bCs/>
                <w:color w:val="000000"/>
              </w:rPr>
            </w:pPr>
            <w:r w:rsidRPr="00A816FB">
              <w:rPr>
                <w:rFonts w:ascii="Bookman Old Style" w:hAnsi="Bookman Old Style"/>
                <w:bCs/>
                <w:color w:val="000000" w:themeColor="text1"/>
              </w:rPr>
              <w:t>TAK</w:t>
            </w:r>
          </w:p>
        </w:tc>
        <w:tc>
          <w:tcPr>
            <w:tcW w:w="1417" w:type="dxa"/>
            <w:vAlign w:val="center"/>
          </w:tcPr>
          <w:p w14:paraId="54ADE171" w14:textId="77777777" w:rsidR="008F5A20" w:rsidRPr="00A816FB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</w:rPr>
            </w:pPr>
            <w:r w:rsidRPr="00A816FB">
              <w:rPr>
                <w:rFonts w:ascii="Bookman Old Style" w:hAnsi="Bookman Old Style"/>
                <w:bCs/>
              </w:rPr>
              <w:t>TAK/NIE</w:t>
            </w:r>
          </w:p>
        </w:tc>
      </w:tr>
      <w:tr w:rsidR="008F5A20" w:rsidRPr="00A816FB" w14:paraId="3EA12C7F" w14:textId="77777777" w:rsidTr="00655BD7">
        <w:tblPrEx>
          <w:tblLook w:val="04A0" w:firstRow="1" w:lastRow="0" w:firstColumn="1" w:lastColumn="0" w:noHBand="0" w:noVBand="1"/>
        </w:tblPrEx>
        <w:trPr>
          <w:trHeight w:val="419"/>
        </w:trPr>
        <w:tc>
          <w:tcPr>
            <w:tcW w:w="568" w:type="dxa"/>
            <w:vAlign w:val="center"/>
          </w:tcPr>
          <w:p w14:paraId="1F5B3F13" w14:textId="77777777" w:rsidR="008F5A20" w:rsidRPr="00A816FB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  <w:bCs/>
              </w:rPr>
            </w:pPr>
            <w:r w:rsidRPr="00A816FB">
              <w:rPr>
                <w:rFonts w:ascii="Bookman Old Style" w:hAnsi="Bookman Old Style"/>
                <w:bCs/>
              </w:rPr>
              <w:t>7.</w:t>
            </w:r>
          </w:p>
        </w:tc>
        <w:tc>
          <w:tcPr>
            <w:tcW w:w="6520" w:type="dxa"/>
            <w:gridSpan w:val="2"/>
            <w:vAlign w:val="center"/>
          </w:tcPr>
          <w:p w14:paraId="0A8F7FA4" w14:textId="77777777" w:rsidR="008F5A20" w:rsidRPr="00A816FB" w:rsidRDefault="008F5A20" w:rsidP="00B47CBC">
            <w:pPr>
              <w:spacing w:line="276" w:lineRule="auto"/>
              <w:jc w:val="both"/>
              <w:rPr>
                <w:rFonts w:ascii="Bookman Old Style" w:hAnsi="Bookman Old Style"/>
                <w:bCs/>
                <w:strike/>
                <w:highlight w:val="yellow"/>
              </w:rPr>
            </w:pPr>
            <w:r w:rsidRPr="00A816FB">
              <w:rPr>
                <w:rFonts w:ascii="Bookman Old Style" w:hAnsi="Bookman Old Style"/>
                <w:color w:val="000000"/>
              </w:rPr>
              <w:t>Pomiar widma wzbudzenia oraz emisji w zakresie 320-840nm</w:t>
            </w:r>
          </w:p>
        </w:tc>
        <w:tc>
          <w:tcPr>
            <w:tcW w:w="1418" w:type="dxa"/>
            <w:gridSpan w:val="2"/>
            <w:vAlign w:val="center"/>
          </w:tcPr>
          <w:p w14:paraId="3E2071D9" w14:textId="77777777" w:rsidR="008F5A20" w:rsidRPr="00A816FB" w:rsidRDefault="008F5A20" w:rsidP="007D7FB2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Bookman Old Style" w:hAnsi="Bookman Old Style"/>
                <w:bCs/>
                <w:strike/>
                <w:highlight w:val="yellow"/>
              </w:rPr>
            </w:pPr>
            <w:r w:rsidRPr="00A816FB">
              <w:rPr>
                <w:rFonts w:ascii="Bookman Old Style" w:hAnsi="Bookman Old Style"/>
                <w:bCs/>
                <w:color w:val="000000" w:themeColor="text1"/>
              </w:rPr>
              <w:t>TAK</w:t>
            </w:r>
          </w:p>
        </w:tc>
        <w:tc>
          <w:tcPr>
            <w:tcW w:w="1417" w:type="dxa"/>
            <w:vAlign w:val="center"/>
          </w:tcPr>
          <w:p w14:paraId="7DBC5F4E" w14:textId="77777777" w:rsidR="008F5A20" w:rsidRPr="00A816FB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  <w:strike/>
                <w:highlight w:val="yellow"/>
              </w:rPr>
            </w:pPr>
            <w:r w:rsidRPr="00A816FB">
              <w:rPr>
                <w:rFonts w:ascii="Bookman Old Style" w:hAnsi="Bookman Old Style"/>
                <w:bCs/>
              </w:rPr>
              <w:t>TAK/NIE</w:t>
            </w:r>
          </w:p>
        </w:tc>
      </w:tr>
      <w:tr w:rsidR="008F5A20" w:rsidRPr="00A816FB" w14:paraId="3D5249ED" w14:textId="77777777" w:rsidTr="00655BD7">
        <w:tblPrEx>
          <w:tblLook w:val="04A0" w:firstRow="1" w:lastRow="0" w:firstColumn="1" w:lastColumn="0" w:noHBand="0" w:noVBand="1"/>
        </w:tblPrEx>
        <w:trPr>
          <w:trHeight w:val="419"/>
        </w:trPr>
        <w:tc>
          <w:tcPr>
            <w:tcW w:w="568" w:type="dxa"/>
            <w:vAlign w:val="center"/>
          </w:tcPr>
          <w:p w14:paraId="4834D309" w14:textId="77777777" w:rsidR="008F5A20" w:rsidRPr="00A816FB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  <w:bCs/>
              </w:rPr>
            </w:pPr>
            <w:r w:rsidRPr="00A816FB">
              <w:rPr>
                <w:rFonts w:ascii="Bookman Old Style" w:hAnsi="Bookman Old Style"/>
                <w:bCs/>
              </w:rPr>
              <w:t>8.</w:t>
            </w:r>
          </w:p>
        </w:tc>
        <w:tc>
          <w:tcPr>
            <w:tcW w:w="6520" w:type="dxa"/>
            <w:gridSpan w:val="2"/>
            <w:vAlign w:val="center"/>
          </w:tcPr>
          <w:p w14:paraId="2D90E460" w14:textId="77777777" w:rsidR="008F5A20" w:rsidRPr="00A816FB" w:rsidRDefault="008F5A20" w:rsidP="00B47CBC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Bookman Old Style" w:hAnsi="Bookman Old Style"/>
                <w:color w:val="000000"/>
              </w:rPr>
            </w:pPr>
            <w:r w:rsidRPr="00A816FB">
              <w:rPr>
                <w:rFonts w:ascii="Bookman Old Style" w:hAnsi="Bookman Old Style"/>
                <w:color w:val="000000"/>
              </w:rPr>
              <w:t>Rozdzielczość skanowania widma 0,1nm</w:t>
            </w:r>
          </w:p>
        </w:tc>
        <w:tc>
          <w:tcPr>
            <w:tcW w:w="1418" w:type="dxa"/>
            <w:gridSpan w:val="2"/>
            <w:vAlign w:val="center"/>
          </w:tcPr>
          <w:p w14:paraId="2A960421" w14:textId="77777777" w:rsidR="008F5A20" w:rsidRPr="00A816FB" w:rsidRDefault="008F5A20" w:rsidP="007D7FB2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Bookman Old Style" w:hAnsi="Bookman Old Style"/>
                <w:bCs/>
                <w:color w:val="000000" w:themeColor="text1"/>
              </w:rPr>
            </w:pPr>
            <w:r w:rsidRPr="00A816FB">
              <w:rPr>
                <w:rFonts w:ascii="Bookman Old Style" w:hAnsi="Bookman Old Style"/>
                <w:bCs/>
                <w:color w:val="000000" w:themeColor="text1"/>
              </w:rPr>
              <w:t>TAK</w:t>
            </w:r>
          </w:p>
        </w:tc>
        <w:tc>
          <w:tcPr>
            <w:tcW w:w="1417" w:type="dxa"/>
            <w:vAlign w:val="center"/>
          </w:tcPr>
          <w:p w14:paraId="582923E1" w14:textId="77777777" w:rsidR="008F5A20" w:rsidRPr="00A816FB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  <w:bCs/>
              </w:rPr>
            </w:pPr>
            <w:r w:rsidRPr="00A816FB">
              <w:rPr>
                <w:rFonts w:ascii="Bookman Old Style" w:hAnsi="Bookman Old Style"/>
                <w:bCs/>
              </w:rPr>
              <w:t>TAK/NIE</w:t>
            </w:r>
          </w:p>
        </w:tc>
      </w:tr>
      <w:tr w:rsidR="008F5A20" w:rsidRPr="00A816FB" w14:paraId="0F9E8A57" w14:textId="77777777" w:rsidTr="00655BD7">
        <w:tblPrEx>
          <w:tblLook w:val="04A0" w:firstRow="1" w:lastRow="0" w:firstColumn="1" w:lastColumn="0" w:noHBand="0" w:noVBand="1"/>
        </w:tblPrEx>
        <w:trPr>
          <w:trHeight w:val="419"/>
        </w:trPr>
        <w:tc>
          <w:tcPr>
            <w:tcW w:w="568" w:type="dxa"/>
            <w:vAlign w:val="center"/>
          </w:tcPr>
          <w:p w14:paraId="18EAE51D" w14:textId="77777777" w:rsidR="008F5A20" w:rsidRPr="00A816FB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  <w:bCs/>
              </w:rPr>
            </w:pPr>
            <w:r w:rsidRPr="00A816FB">
              <w:rPr>
                <w:rFonts w:ascii="Bookman Old Style" w:hAnsi="Bookman Old Style"/>
                <w:bCs/>
              </w:rPr>
              <w:t>9.</w:t>
            </w:r>
          </w:p>
        </w:tc>
        <w:tc>
          <w:tcPr>
            <w:tcW w:w="6520" w:type="dxa"/>
            <w:gridSpan w:val="2"/>
            <w:vAlign w:val="center"/>
          </w:tcPr>
          <w:p w14:paraId="06643F1D" w14:textId="77777777" w:rsidR="008F5A20" w:rsidRPr="00A816FB" w:rsidRDefault="008F5A20" w:rsidP="00B47CBC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Bookman Old Style" w:hAnsi="Bookman Old Style"/>
                <w:color w:val="000000"/>
              </w:rPr>
            </w:pPr>
            <w:r w:rsidRPr="00A816FB">
              <w:rPr>
                <w:rFonts w:ascii="Bookman Old Style" w:hAnsi="Bookman Old Style"/>
                <w:color w:val="000000"/>
              </w:rPr>
              <w:t>Automatyczne dopasowanie liniowego lustra dichroicznego</w:t>
            </w:r>
          </w:p>
        </w:tc>
        <w:tc>
          <w:tcPr>
            <w:tcW w:w="1418" w:type="dxa"/>
            <w:gridSpan w:val="2"/>
            <w:vAlign w:val="center"/>
          </w:tcPr>
          <w:p w14:paraId="4ED5EA24" w14:textId="77777777" w:rsidR="008F5A20" w:rsidRPr="00A816FB" w:rsidRDefault="008F5A20" w:rsidP="007D7FB2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Bookman Old Style" w:hAnsi="Bookman Old Style"/>
                <w:bCs/>
                <w:color w:val="000000" w:themeColor="text1"/>
              </w:rPr>
            </w:pPr>
            <w:r w:rsidRPr="00A816FB">
              <w:rPr>
                <w:rFonts w:ascii="Bookman Old Style" w:hAnsi="Bookman Old Style"/>
                <w:bCs/>
                <w:color w:val="000000" w:themeColor="text1"/>
              </w:rPr>
              <w:t>TAK</w:t>
            </w:r>
          </w:p>
        </w:tc>
        <w:tc>
          <w:tcPr>
            <w:tcW w:w="1417" w:type="dxa"/>
            <w:vAlign w:val="center"/>
          </w:tcPr>
          <w:p w14:paraId="7F84402A" w14:textId="77777777" w:rsidR="008F5A20" w:rsidRPr="00A816FB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  <w:bCs/>
              </w:rPr>
            </w:pPr>
            <w:r w:rsidRPr="00A816FB">
              <w:rPr>
                <w:rFonts w:ascii="Bookman Old Style" w:hAnsi="Bookman Old Style"/>
                <w:bCs/>
              </w:rPr>
              <w:t>TAK/NIE</w:t>
            </w:r>
          </w:p>
        </w:tc>
      </w:tr>
      <w:tr w:rsidR="008F5A20" w:rsidRPr="00A816FB" w14:paraId="43C3CDA6" w14:textId="77777777" w:rsidTr="00655BD7">
        <w:tblPrEx>
          <w:tblLook w:val="04A0" w:firstRow="1" w:lastRow="0" w:firstColumn="1" w:lastColumn="0" w:noHBand="0" w:noVBand="1"/>
        </w:tblPrEx>
        <w:trPr>
          <w:trHeight w:val="419"/>
        </w:trPr>
        <w:tc>
          <w:tcPr>
            <w:tcW w:w="568" w:type="dxa"/>
            <w:vAlign w:val="center"/>
          </w:tcPr>
          <w:p w14:paraId="502DE17A" w14:textId="77777777" w:rsidR="008F5A20" w:rsidRPr="00A816FB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  <w:bCs/>
              </w:rPr>
            </w:pPr>
            <w:r w:rsidRPr="00A816FB">
              <w:rPr>
                <w:rFonts w:ascii="Bookman Old Style" w:hAnsi="Bookman Old Style"/>
                <w:bCs/>
              </w:rPr>
              <w:t>10.</w:t>
            </w:r>
          </w:p>
        </w:tc>
        <w:tc>
          <w:tcPr>
            <w:tcW w:w="6520" w:type="dxa"/>
            <w:gridSpan w:val="2"/>
            <w:vAlign w:val="center"/>
          </w:tcPr>
          <w:p w14:paraId="0B2FF62A" w14:textId="77777777" w:rsidR="008F5A20" w:rsidRPr="00A816FB" w:rsidRDefault="008F5A20" w:rsidP="00B47CBC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Bookman Old Style" w:hAnsi="Bookman Old Style"/>
                <w:color w:val="000000"/>
              </w:rPr>
            </w:pPr>
            <w:r w:rsidRPr="00A816FB">
              <w:rPr>
                <w:rFonts w:ascii="Bookman Old Style" w:hAnsi="Bookman Old Style"/>
                <w:color w:val="000000"/>
              </w:rPr>
              <w:t>Zakres spektralny lustra dichroicznego 340-760 nm</w:t>
            </w:r>
          </w:p>
        </w:tc>
        <w:tc>
          <w:tcPr>
            <w:tcW w:w="1418" w:type="dxa"/>
            <w:gridSpan w:val="2"/>
            <w:vAlign w:val="center"/>
          </w:tcPr>
          <w:p w14:paraId="4A0371DD" w14:textId="77777777" w:rsidR="008F5A20" w:rsidRPr="00A816FB" w:rsidRDefault="008F5A20" w:rsidP="007D7FB2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Bookman Old Style" w:hAnsi="Bookman Old Style"/>
                <w:bCs/>
                <w:color w:val="000000" w:themeColor="text1"/>
              </w:rPr>
            </w:pPr>
            <w:r w:rsidRPr="00A816FB">
              <w:rPr>
                <w:rFonts w:ascii="Bookman Old Style" w:hAnsi="Bookman Old Style"/>
                <w:bCs/>
                <w:color w:val="000000" w:themeColor="text1"/>
              </w:rPr>
              <w:t>TAK</w:t>
            </w:r>
          </w:p>
        </w:tc>
        <w:tc>
          <w:tcPr>
            <w:tcW w:w="1417" w:type="dxa"/>
            <w:vAlign w:val="center"/>
          </w:tcPr>
          <w:p w14:paraId="01340581" w14:textId="77777777" w:rsidR="008F5A20" w:rsidRPr="00A816FB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  <w:bCs/>
              </w:rPr>
            </w:pPr>
            <w:r w:rsidRPr="00A816FB">
              <w:rPr>
                <w:rFonts w:ascii="Bookman Old Style" w:hAnsi="Bookman Old Style"/>
                <w:bCs/>
              </w:rPr>
              <w:t>TAK/NIE</w:t>
            </w:r>
          </w:p>
        </w:tc>
      </w:tr>
      <w:tr w:rsidR="008F5A20" w:rsidRPr="00A816FB" w14:paraId="17B5382B" w14:textId="77777777" w:rsidTr="00655BD7">
        <w:tblPrEx>
          <w:tblLook w:val="04A0" w:firstRow="1" w:lastRow="0" w:firstColumn="1" w:lastColumn="0" w:noHBand="0" w:noVBand="1"/>
        </w:tblPrEx>
        <w:trPr>
          <w:trHeight w:val="419"/>
        </w:trPr>
        <w:tc>
          <w:tcPr>
            <w:tcW w:w="568" w:type="dxa"/>
            <w:vAlign w:val="center"/>
          </w:tcPr>
          <w:p w14:paraId="49B54474" w14:textId="77777777" w:rsidR="008F5A20" w:rsidRPr="00A816FB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  <w:bCs/>
              </w:rPr>
            </w:pPr>
            <w:r w:rsidRPr="00A816FB">
              <w:rPr>
                <w:rFonts w:ascii="Bookman Old Style" w:hAnsi="Bookman Old Style"/>
                <w:bCs/>
              </w:rPr>
              <w:t>11.</w:t>
            </w:r>
          </w:p>
        </w:tc>
        <w:tc>
          <w:tcPr>
            <w:tcW w:w="6520" w:type="dxa"/>
            <w:gridSpan w:val="2"/>
            <w:vAlign w:val="center"/>
          </w:tcPr>
          <w:p w14:paraId="4A0FF1B4" w14:textId="77777777" w:rsidR="008F5A20" w:rsidRPr="00A816FB" w:rsidRDefault="008F5A20" w:rsidP="00B47CBC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Bookman Old Style" w:hAnsi="Bookman Old Style"/>
                <w:color w:val="000000"/>
              </w:rPr>
            </w:pPr>
            <w:r w:rsidRPr="00A816FB">
              <w:rPr>
                <w:rFonts w:ascii="Bookman Old Style" w:hAnsi="Bookman Old Style"/>
                <w:color w:val="000000"/>
              </w:rPr>
              <w:t>Regulowana szerokość spektralnej wiązki optycznej w zakresie 8-100nm</w:t>
            </w:r>
          </w:p>
        </w:tc>
        <w:tc>
          <w:tcPr>
            <w:tcW w:w="1418" w:type="dxa"/>
            <w:gridSpan w:val="2"/>
            <w:vAlign w:val="center"/>
          </w:tcPr>
          <w:p w14:paraId="60B85EE1" w14:textId="77777777" w:rsidR="008F5A20" w:rsidRPr="00A816FB" w:rsidRDefault="008F5A20" w:rsidP="007D7FB2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Bookman Old Style" w:hAnsi="Bookman Old Style"/>
                <w:bCs/>
                <w:color w:val="000000" w:themeColor="text1"/>
              </w:rPr>
            </w:pPr>
            <w:r w:rsidRPr="00A816FB">
              <w:rPr>
                <w:rFonts w:ascii="Bookman Old Style" w:hAnsi="Bookman Old Style"/>
                <w:bCs/>
                <w:color w:val="000000" w:themeColor="text1"/>
              </w:rPr>
              <w:t>TAK</w:t>
            </w:r>
          </w:p>
        </w:tc>
        <w:tc>
          <w:tcPr>
            <w:tcW w:w="1417" w:type="dxa"/>
            <w:vAlign w:val="center"/>
          </w:tcPr>
          <w:p w14:paraId="1C1CCB70" w14:textId="77777777" w:rsidR="008F5A20" w:rsidRPr="00A816FB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  <w:bCs/>
              </w:rPr>
            </w:pPr>
            <w:r w:rsidRPr="00A816FB">
              <w:rPr>
                <w:rFonts w:ascii="Bookman Old Style" w:hAnsi="Bookman Old Style"/>
                <w:bCs/>
              </w:rPr>
              <w:t>TAK/NIE</w:t>
            </w:r>
          </w:p>
        </w:tc>
      </w:tr>
      <w:tr w:rsidR="008F5A20" w:rsidRPr="00A816FB" w14:paraId="78281EA0" w14:textId="77777777" w:rsidTr="00655BD7">
        <w:tblPrEx>
          <w:tblLook w:val="04A0" w:firstRow="1" w:lastRow="0" w:firstColumn="1" w:lastColumn="0" w:noHBand="0" w:noVBand="1"/>
        </w:tblPrEx>
        <w:trPr>
          <w:trHeight w:val="419"/>
        </w:trPr>
        <w:tc>
          <w:tcPr>
            <w:tcW w:w="568" w:type="dxa"/>
            <w:vAlign w:val="center"/>
          </w:tcPr>
          <w:p w14:paraId="1E38911B" w14:textId="77777777" w:rsidR="008F5A20" w:rsidRPr="00A816FB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  <w:bCs/>
              </w:rPr>
            </w:pPr>
            <w:r w:rsidRPr="00A816FB">
              <w:rPr>
                <w:rFonts w:ascii="Bookman Old Style" w:hAnsi="Bookman Old Style"/>
                <w:bCs/>
              </w:rPr>
              <w:t>12.</w:t>
            </w:r>
          </w:p>
        </w:tc>
        <w:tc>
          <w:tcPr>
            <w:tcW w:w="6520" w:type="dxa"/>
            <w:gridSpan w:val="2"/>
            <w:vAlign w:val="center"/>
          </w:tcPr>
          <w:p w14:paraId="7B237738" w14:textId="77777777" w:rsidR="008F5A20" w:rsidRPr="00A816FB" w:rsidRDefault="008F5A20" w:rsidP="00B47CBC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Bookman Old Style" w:hAnsi="Bookman Old Style"/>
                <w:color w:val="000000"/>
              </w:rPr>
            </w:pPr>
            <w:r w:rsidRPr="00A816FB">
              <w:rPr>
                <w:rFonts w:ascii="Bookman Old Style" w:hAnsi="Bookman Old Style"/>
                <w:color w:val="000000"/>
              </w:rPr>
              <w:t>Zakres dynamiki 8 dekad – od 0 do 700 000 000 zliczeń</w:t>
            </w:r>
          </w:p>
        </w:tc>
        <w:tc>
          <w:tcPr>
            <w:tcW w:w="1418" w:type="dxa"/>
            <w:gridSpan w:val="2"/>
            <w:vAlign w:val="center"/>
          </w:tcPr>
          <w:p w14:paraId="1AA1AB50" w14:textId="77777777" w:rsidR="008F5A20" w:rsidRPr="00A816FB" w:rsidRDefault="008F5A20" w:rsidP="007D7FB2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Bookman Old Style" w:hAnsi="Bookman Old Style"/>
                <w:bCs/>
                <w:color w:val="000000" w:themeColor="text1"/>
              </w:rPr>
            </w:pPr>
            <w:r w:rsidRPr="00A816FB">
              <w:rPr>
                <w:rFonts w:ascii="Bookman Old Style" w:hAnsi="Bookman Old Style"/>
                <w:bCs/>
                <w:color w:val="000000" w:themeColor="text1"/>
              </w:rPr>
              <w:t>TAK</w:t>
            </w:r>
          </w:p>
        </w:tc>
        <w:tc>
          <w:tcPr>
            <w:tcW w:w="1417" w:type="dxa"/>
            <w:vAlign w:val="center"/>
          </w:tcPr>
          <w:p w14:paraId="4735DB3A" w14:textId="77777777" w:rsidR="008F5A20" w:rsidRPr="00A816FB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  <w:bCs/>
              </w:rPr>
            </w:pPr>
            <w:r w:rsidRPr="00A816FB">
              <w:rPr>
                <w:rFonts w:ascii="Bookman Old Style" w:hAnsi="Bookman Old Style"/>
                <w:bCs/>
              </w:rPr>
              <w:t>TAK/NIE</w:t>
            </w:r>
          </w:p>
        </w:tc>
      </w:tr>
      <w:tr w:rsidR="008F5A20" w:rsidRPr="00A816FB" w14:paraId="2757D506" w14:textId="77777777" w:rsidTr="00655BD7">
        <w:tblPrEx>
          <w:tblLook w:val="04A0" w:firstRow="1" w:lastRow="0" w:firstColumn="1" w:lastColumn="0" w:noHBand="0" w:noVBand="1"/>
        </w:tblPrEx>
        <w:trPr>
          <w:trHeight w:val="419"/>
        </w:trPr>
        <w:tc>
          <w:tcPr>
            <w:tcW w:w="568" w:type="dxa"/>
            <w:vAlign w:val="center"/>
          </w:tcPr>
          <w:p w14:paraId="362BE92B" w14:textId="77777777" w:rsidR="008F5A20" w:rsidRPr="00A816FB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  <w:bCs/>
              </w:rPr>
            </w:pPr>
            <w:r w:rsidRPr="00A816FB">
              <w:rPr>
                <w:rFonts w:ascii="Bookman Old Style" w:hAnsi="Bookman Old Style"/>
                <w:bCs/>
              </w:rPr>
              <w:t>13.</w:t>
            </w:r>
          </w:p>
        </w:tc>
        <w:tc>
          <w:tcPr>
            <w:tcW w:w="6520" w:type="dxa"/>
            <w:gridSpan w:val="2"/>
            <w:vAlign w:val="center"/>
          </w:tcPr>
          <w:p w14:paraId="4D9CF900" w14:textId="77777777" w:rsidR="008F5A20" w:rsidRPr="00A816FB" w:rsidRDefault="008F5A20" w:rsidP="00B47CBC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Bookman Old Style" w:hAnsi="Bookman Old Style"/>
                <w:color w:val="000000"/>
              </w:rPr>
            </w:pPr>
            <w:r w:rsidRPr="00A816FB">
              <w:rPr>
                <w:rFonts w:ascii="Bookman Old Style" w:hAnsi="Bookman Old Style"/>
                <w:color w:val="000000"/>
              </w:rPr>
              <w:t>Czułość pomiaru intensywności fluorescencji &lt;0.35 pM (&lt;7 amol/dołek FITC)</w:t>
            </w:r>
          </w:p>
        </w:tc>
        <w:tc>
          <w:tcPr>
            <w:tcW w:w="1418" w:type="dxa"/>
            <w:gridSpan w:val="2"/>
            <w:vAlign w:val="center"/>
          </w:tcPr>
          <w:p w14:paraId="1A0961CC" w14:textId="77777777" w:rsidR="008F5A20" w:rsidRPr="00A816FB" w:rsidRDefault="008F5A20" w:rsidP="007D7FB2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Bookman Old Style" w:hAnsi="Bookman Old Style"/>
                <w:bCs/>
                <w:color w:val="000000" w:themeColor="text1"/>
              </w:rPr>
            </w:pPr>
            <w:r w:rsidRPr="00A816FB">
              <w:rPr>
                <w:rFonts w:ascii="Bookman Old Style" w:hAnsi="Bookman Old Style"/>
                <w:bCs/>
                <w:color w:val="000000" w:themeColor="text1"/>
              </w:rPr>
              <w:t>TAK</w:t>
            </w:r>
          </w:p>
        </w:tc>
        <w:tc>
          <w:tcPr>
            <w:tcW w:w="1417" w:type="dxa"/>
            <w:vAlign w:val="center"/>
          </w:tcPr>
          <w:p w14:paraId="74F99F0E" w14:textId="77777777" w:rsidR="008F5A20" w:rsidRPr="00A816FB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  <w:bCs/>
              </w:rPr>
            </w:pPr>
            <w:r w:rsidRPr="00A816FB">
              <w:rPr>
                <w:rFonts w:ascii="Bookman Old Style" w:hAnsi="Bookman Old Style"/>
                <w:bCs/>
              </w:rPr>
              <w:t>TAK/NIE</w:t>
            </w:r>
          </w:p>
        </w:tc>
      </w:tr>
      <w:tr w:rsidR="008F5A20" w:rsidRPr="00A816FB" w14:paraId="1C00C553" w14:textId="77777777" w:rsidTr="00655BD7">
        <w:tblPrEx>
          <w:tblLook w:val="04A0" w:firstRow="1" w:lastRow="0" w:firstColumn="1" w:lastColumn="0" w:noHBand="0" w:noVBand="1"/>
        </w:tblPrEx>
        <w:trPr>
          <w:trHeight w:val="419"/>
        </w:trPr>
        <w:tc>
          <w:tcPr>
            <w:tcW w:w="9923" w:type="dxa"/>
            <w:gridSpan w:val="6"/>
            <w:shd w:val="clear" w:color="auto" w:fill="BFBFBF" w:themeFill="background1" w:themeFillShade="BF"/>
            <w:vAlign w:val="center"/>
          </w:tcPr>
          <w:p w14:paraId="6F94013F" w14:textId="77777777" w:rsidR="008F5A20" w:rsidRPr="00A816FB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  <w:bCs/>
              </w:rPr>
            </w:pPr>
            <w:r w:rsidRPr="00A816FB">
              <w:rPr>
                <w:rFonts w:ascii="Bookman Old Style" w:hAnsi="Bookman Old Style"/>
                <w:b/>
                <w:bCs/>
              </w:rPr>
              <w:t>Moduł optyczny luminescencji – wbudowany</w:t>
            </w:r>
          </w:p>
        </w:tc>
      </w:tr>
      <w:tr w:rsidR="008F5A20" w:rsidRPr="00A816FB" w14:paraId="429ABEFB" w14:textId="77777777" w:rsidTr="00655BD7">
        <w:tblPrEx>
          <w:tblLook w:val="04A0" w:firstRow="1" w:lastRow="0" w:firstColumn="1" w:lastColumn="0" w:noHBand="0" w:noVBand="1"/>
        </w:tblPrEx>
        <w:trPr>
          <w:trHeight w:val="419"/>
        </w:trPr>
        <w:tc>
          <w:tcPr>
            <w:tcW w:w="568" w:type="dxa"/>
            <w:vAlign w:val="center"/>
          </w:tcPr>
          <w:p w14:paraId="649EC94E" w14:textId="77777777" w:rsidR="008F5A20" w:rsidRPr="00A816FB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  <w:bCs/>
              </w:rPr>
            </w:pPr>
            <w:r w:rsidRPr="00A816FB">
              <w:rPr>
                <w:rFonts w:ascii="Bookman Old Style" w:hAnsi="Bookman Old Style"/>
                <w:bCs/>
              </w:rPr>
              <w:t>1.</w:t>
            </w:r>
          </w:p>
        </w:tc>
        <w:tc>
          <w:tcPr>
            <w:tcW w:w="6520" w:type="dxa"/>
            <w:gridSpan w:val="2"/>
            <w:vAlign w:val="center"/>
          </w:tcPr>
          <w:p w14:paraId="3A9DB278" w14:textId="77777777" w:rsidR="008F5A20" w:rsidRPr="00A816FB" w:rsidRDefault="008F5A20" w:rsidP="00B47CBC">
            <w:pPr>
              <w:spacing w:line="276" w:lineRule="auto"/>
              <w:jc w:val="both"/>
              <w:rPr>
                <w:rFonts w:ascii="Bookman Old Style" w:hAnsi="Bookman Old Style"/>
                <w:highlight w:val="yellow"/>
              </w:rPr>
            </w:pPr>
            <w:r w:rsidRPr="00A816FB">
              <w:rPr>
                <w:rFonts w:ascii="Bookman Old Style" w:hAnsi="Bookman Old Style"/>
              </w:rPr>
              <w:t>Odczyt luminescencji typu flash i glow</w:t>
            </w:r>
          </w:p>
        </w:tc>
        <w:tc>
          <w:tcPr>
            <w:tcW w:w="1418" w:type="dxa"/>
            <w:gridSpan w:val="2"/>
            <w:vAlign w:val="center"/>
          </w:tcPr>
          <w:p w14:paraId="4ED4661B" w14:textId="77777777" w:rsidR="008F5A20" w:rsidRPr="00A816FB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  <w:bCs/>
                <w:highlight w:val="yellow"/>
              </w:rPr>
            </w:pPr>
            <w:r w:rsidRPr="00A816FB">
              <w:rPr>
                <w:rFonts w:ascii="Bookman Old Style" w:hAnsi="Bookman Old Style"/>
                <w:bCs/>
                <w:color w:val="000000" w:themeColor="text1"/>
              </w:rPr>
              <w:t>TAK</w:t>
            </w:r>
          </w:p>
        </w:tc>
        <w:tc>
          <w:tcPr>
            <w:tcW w:w="1417" w:type="dxa"/>
            <w:vAlign w:val="center"/>
          </w:tcPr>
          <w:p w14:paraId="455E02B5" w14:textId="77777777" w:rsidR="008F5A20" w:rsidRPr="00A816FB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  <w:bCs/>
              </w:rPr>
            </w:pPr>
            <w:r w:rsidRPr="00A816FB">
              <w:rPr>
                <w:rFonts w:ascii="Bookman Old Style" w:hAnsi="Bookman Old Style"/>
                <w:bCs/>
              </w:rPr>
              <w:t>TAK/NIE</w:t>
            </w:r>
          </w:p>
        </w:tc>
      </w:tr>
      <w:tr w:rsidR="008F5A20" w:rsidRPr="00A816FB" w14:paraId="487F9281" w14:textId="77777777" w:rsidTr="00655BD7">
        <w:tblPrEx>
          <w:tblLook w:val="04A0" w:firstRow="1" w:lastRow="0" w:firstColumn="1" w:lastColumn="0" w:noHBand="0" w:noVBand="1"/>
        </w:tblPrEx>
        <w:trPr>
          <w:trHeight w:val="419"/>
        </w:trPr>
        <w:tc>
          <w:tcPr>
            <w:tcW w:w="568" w:type="dxa"/>
            <w:vAlign w:val="center"/>
          </w:tcPr>
          <w:p w14:paraId="459D8C3C" w14:textId="77777777" w:rsidR="008F5A20" w:rsidRPr="00A816FB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  <w:bCs/>
              </w:rPr>
            </w:pPr>
            <w:r w:rsidRPr="00A816FB">
              <w:rPr>
                <w:rFonts w:ascii="Bookman Old Style" w:hAnsi="Bookman Old Style"/>
                <w:bCs/>
              </w:rPr>
              <w:t>2.</w:t>
            </w:r>
          </w:p>
        </w:tc>
        <w:tc>
          <w:tcPr>
            <w:tcW w:w="6520" w:type="dxa"/>
            <w:gridSpan w:val="2"/>
            <w:vAlign w:val="center"/>
          </w:tcPr>
          <w:p w14:paraId="4819A699" w14:textId="77777777" w:rsidR="008F5A20" w:rsidRPr="00A816FB" w:rsidRDefault="008F5A20" w:rsidP="00B47CBC">
            <w:pPr>
              <w:spacing w:line="276" w:lineRule="auto"/>
              <w:jc w:val="both"/>
              <w:rPr>
                <w:rFonts w:ascii="Bookman Old Style" w:hAnsi="Bookman Old Style"/>
              </w:rPr>
            </w:pPr>
            <w:r w:rsidRPr="00A816FB">
              <w:rPr>
                <w:rFonts w:ascii="Bookman Old Style" w:hAnsi="Bookman Old Style"/>
              </w:rPr>
              <w:t>Możliwość pomiaru aplikacji typu BRET</w:t>
            </w:r>
          </w:p>
        </w:tc>
        <w:tc>
          <w:tcPr>
            <w:tcW w:w="1418" w:type="dxa"/>
            <w:gridSpan w:val="2"/>
            <w:vAlign w:val="center"/>
          </w:tcPr>
          <w:p w14:paraId="1B191C64" w14:textId="77777777" w:rsidR="008F5A20" w:rsidRPr="00A816FB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  <w:bCs/>
                <w:color w:val="000000" w:themeColor="text1"/>
              </w:rPr>
            </w:pPr>
            <w:r w:rsidRPr="00A816FB">
              <w:rPr>
                <w:rFonts w:ascii="Bookman Old Style" w:hAnsi="Bookman Old Style"/>
                <w:bCs/>
                <w:color w:val="000000" w:themeColor="text1"/>
              </w:rPr>
              <w:t>TAK</w:t>
            </w:r>
          </w:p>
        </w:tc>
        <w:tc>
          <w:tcPr>
            <w:tcW w:w="1417" w:type="dxa"/>
            <w:vAlign w:val="center"/>
          </w:tcPr>
          <w:p w14:paraId="2D62F5E1" w14:textId="77777777" w:rsidR="008F5A20" w:rsidRPr="00A816FB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  <w:bCs/>
              </w:rPr>
            </w:pPr>
            <w:r w:rsidRPr="00A816FB">
              <w:rPr>
                <w:rFonts w:ascii="Bookman Old Style" w:hAnsi="Bookman Old Style"/>
                <w:bCs/>
              </w:rPr>
              <w:t>TAK/NIE</w:t>
            </w:r>
          </w:p>
        </w:tc>
      </w:tr>
      <w:tr w:rsidR="008F5A20" w:rsidRPr="00A816FB" w14:paraId="174D151E" w14:textId="77777777" w:rsidTr="00655BD7">
        <w:tblPrEx>
          <w:tblLook w:val="04A0" w:firstRow="1" w:lastRow="0" w:firstColumn="1" w:lastColumn="0" w:noHBand="0" w:noVBand="1"/>
        </w:tblPrEx>
        <w:trPr>
          <w:trHeight w:val="419"/>
        </w:trPr>
        <w:tc>
          <w:tcPr>
            <w:tcW w:w="568" w:type="dxa"/>
            <w:vAlign w:val="center"/>
          </w:tcPr>
          <w:p w14:paraId="61242991" w14:textId="77777777" w:rsidR="008F5A20" w:rsidRPr="00A816FB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  <w:bCs/>
              </w:rPr>
            </w:pPr>
            <w:r w:rsidRPr="00A816FB">
              <w:rPr>
                <w:rFonts w:ascii="Bookman Old Style" w:hAnsi="Bookman Old Style"/>
                <w:bCs/>
              </w:rPr>
              <w:t>3.</w:t>
            </w:r>
          </w:p>
        </w:tc>
        <w:tc>
          <w:tcPr>
            <w:tcW w:w="6520" w:type="dxa"/>
            <w:gridSpan w:val="2"/>
            <w:vAlign w:val="center"/>
          </w:tcPr>
          <w:p w14:paraId="435B7D30" w14:textId="77777777" w:rsidR="008F5A20" w:rsidRPr="00A816FB" w:rsidRDefault="008F5A20" w:rsidP="00B47CBC">
            <w:pPr>
              <w:spacing w:line="276" w:lineRule="auto"/>
              <w:jc w:val="both"/>
              <w:rPr>
                <w:rFonts w:ascii="Bookman Old Style" w:hAnsi="Bookman Old Style"/>
              </w:rPr>
            </w:pPr>
            <w:r w:rsidRPr="00A816FB">
              <w:rPr>
                <w:rFonts w:ascii="Bookman Old Style" w:hAnsi="Bookman Old Style"/>
              </w:rPr>
              <w:t>Wybór długości fali  z użyciem monochromatorów i filtrów interferencyjnych</w:t>
            </w:r>
          </w:p>
        </w:tc>
        <w:tc>
          <w:tcPr>
            <w:tcW w:w="1418" w:type="dxa"/>
            <w:gridSpan w:val="2"/>
            <w:vAlign w:val="center"/>
          </w:tcPr>
          <w:p w14:paraId="27DE684A" w14:textId="77777777" w:rsidR="008F5A20" w:rsidRPr="00A816FB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  <w:bCs/>
              </w:rPr>
            </w:pPr>
            <w:r w:rsidRPr="00A816FB">
              <w:rPr>
                <w:rFonts w:ascii="Bookman Old Style" w:hAnsi="Bookman Old Style"/>
                <w:bCs/>
                <w:color w:val="000000" w:themeColor="text1"/>
              </w:rPr>
              <w:t>TAK</w:t>
            </w:r>
          </w:p>
        </w:tc>
        <w:tc>
          <w:tcPr>
            <w:tcW w:w="1417" w:type="dxa"/>
            <w:vAlign w:val="center"/>
          </w:tcPr>
          <w:p w14:paraId="1A53AE29" w14:textId="77777777" w:rsidR="008F5A20" w:rsidRPr="00A816FB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  <w:bCs/>
              </w:rPr>
            </w:pPr>
            <w:r w:rsidRPr="00A816FB">
              <w:rPr>
                <w:rFonts w:ascii="Bookman Old Style" w:hAnsi="Bookman Old Style"/>
                <w:bCs/>
              </w:rPr>
              <w:t>TAK/NIE</w:t>
            </w:r>
          </w:p>
        </w:tc>
      </w:tr>
      <w:tr w:rsidR="008F5A20" w:rsidRPr="00A816FB" w14:paraId="613804D4" w14:textId="77777777" w:rsidTr="00655BD7">
        <w:tblPrEx>
          <w:tblLook w:val="04A0" w:firstRow="1" w:lastRow="0" w:firstColumn="1" w:lastColumn="0" w:noHBand="0" w:noVBand="1"/>
        </w:tblPrEx>
        <w:trPr>
          <w:trHeight w:val="419"/>
        </w:trPr>
        <w:tc>
          <w:tcPr>
            <w:tcW w:w="568" w:type="dxa"/>
            <w:vAlign w:val="center"/>
          </w:tcPr>
          <w:p w14:paraId="032FD88C" w14:textId="77777777" w:rsidR="008F5A20" w:rsidRPr="00A816FB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  <w:bCs/>
              </w:rPr>
            </w:pPr>
            <w:r w:rsidRPr="00A816FB">
              <w:rPr>
                <w:rFonts w:ascii="Bookman Old Style" w:hAnsi="Bookman Old Style"/>
                <w:bCs/>
              </w:rPr>
              <w:lastRenderedPageBreak/>
              <w:t xml:space="preserve">4. </w:t>
            </w:r>
          </w:p>
        </w:tc>
        <w:tc>
          <w:tcPr>
            <w:tcW w:w="6520" w:type="dxa"/>
            <w:gridSpan w:val="2"/>
            <w:vAlign w:val="center"/>
          </w:tcPr>
          <w:p w14:paraId="5D93329F" w14:textId="77777777" w:rsidR="008F5A20" w:rsidRPr="00A816FB" w:rsidRDefault="008F5A20" w:rsidP="00B47CBC">
            <w:pPr>
              <w:spacing w:line="276" w:lineRule="auto"/>
              <w:jc w:val="both"/>
              <w:rPr>
                <w:rFonts w:ascii="Bookman Old Style" w:hAnsi="Bookman Old Style"/>
              </w:rPr>
            </w:pPr>
            <w:r w:rsidRPr="00A816FB">
              <w:rPr>
                <w:rFonts w:ascii="Bookman Old Style" w:hAnsi="Bookman Old Style" w:cs="Arial Narrow"/>
                <w:color w:val="000000"/>
              </w:rPr>
              <w:t>Pomiar widma luminescencji w zakresie 320-740nm</w:t>
            </w:r>
          </w:p>
        </w:tc>
        <w:tc>
          <w:tcPr>
            <w:tcW w:w="1418" w:type="dxa"/>
            <w:gridSpan w:val="2"/>
            <w:vAlign w:val="center"/>
          </w:tcPr>
          <w:p w14:paraId="7309EDB4" w14:textId="77777777" w:rsidR="008F5A20" w:rsidRPr="00A816FB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  <w:bCs/>
              </w:rPr>
            </w:pPr>
            <w:r w:rsidRPr="00A816FB">
              <w:rPr>
                <w:rFonts w:ascii="Bookman Old Style" w:hAnsi="Bookman Old Style"/>
                <w:bCs/>
                <w:color w:val="000000" w:themeColor="text1"/>
              </w:rPr>
              <w:t>TAK</w:t>
            </w:r>
          </w:p>
        </w:tc>
        <w:tc>
          <w:tcPr>
            <w:tcW w:w="1417" w:type="dxa"/>
            <w:vAlign w:val="center"/>
          </w:tcPr>
          <w:p w14:paraId="5EF11178" w14:textId="77777777" w:rsidR="008F5A20" w:rsidRPr="00A816FB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  <w:bCs/>
              </w:rPr>
            </w:pPr>
            <w:r w:rsidRPr="00A816FB">
              <w:rPr>
                <w:rFonts w:ascii="Bookman Old Style" w:hAnsi="Bookman Old Style"/>
                <w:bCs/>
              </w:rPr>
              <w:t>TAK/NIE</w:t>
            </w:r>
          </w:p>
        </w:tc>
      </w:tr>
      <w:tr w:rsidR="008F5A20" w:rsidRPr="00A816FB" w14:paraId="633A16C5" w14:textId="77777777" w:rsidTr="00655BD7">
        <w:tblPrEx>
          <w:tblLook w:val="04A0" w:firstRow="1" w:lastRow="0" w:firstColumn="1" w:lastColumn="0" w:noHBand="0" w:noVBand="1"/>
        </w:tblPrEx>
        <w:trPr>
          <w:trHeight w:val="419"/>
        </w:trPr>
        <w:tc>
          <w:tcPr>
            <w:tcW w:w="568" w:type="dxa"/>
            <w:vAlign w:val="center"/>
          </w:tcPr>
          <w:p w14:paraId="3D1E29DC" w14:textId="77777777" w:rsidR="008F5A20" w:rsidRPr="00A816FB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  <w:bCs/>
              </w:rPr>
            </w:pPr>
            <w:r w:rsidRPr="00A816FB">
              <w:rPr>
                <w:rFonts w:ascii="Bookman Old Style" w:hAnsi="Bookman Old Style"/>
                <w:bCs/>
              </w:rPr>
              <w:t>5.</w:t>
            </w:r>
          </w:p>
        </w:tc>
        <w:tc>
          <w:tcPr>
            <w:tcW w:w="6520" w:type="dxa"/>
            <w:gridSpan w:val="2"/>
            <w:vAlign w:val="center"/>
          </w:tcPr>
          <w:p w14:paraId="4938A587" w14:textId="77777777" w:rsidR="008F5A20" w:rsidRPr="00A816FB" w:rsidRDefault="008F5A20" w:rsidP="00B47CBC">
            <w:pPr>
              <w:spacing w:line="276" w:lineRule="auto"/>
              <w:jc w:val="both"/>
              <w:rPr>
                <w:rFonts w:ascii="Bookman Old Style" w:hAnsi="Bookman Old Style" w:cs="Arial Narrow"/>
                <w:color w:val="000000"/>
              </w:rPr>
            </w:pPr>
            <w:r w:rsidRPr="00A816FB">
              <w:rPr>
                <w:rFonts w:ascii="Bookman Old Style" w:hAnsi="Bookman Old Style" w:cs="Arial Narrow"/>
                <w:color w:val="000000"/>
              </w:rPr>
              <w:t>Zakres dynamiki 8 dekad – od 0 do 200 000 000 zliczeń</w:t>
            </w:r>
          </w:p>
        </w:tc>
        <w:tc>
          <w:tcPr>
            <w:tcW w:w="1418" w:type="dxa"/>
            <w:gridSpan w:val="2"/>
            <w:vAlign w:val="center"/>
          </w:tcPr>
          <w:p w14:paraId="1D330642" w14:textId="77777777" w:rsidR="008F5A20" w:rsidRPr="00A816FB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  <w:bCs/>
                <w:color w:val="000000" w:themeColor="text1"/>
              </w:rPr>
            </w:pPr>
            <w:r w:rsidRPr="00A816FB">
              <w:rPr>
                <w:rFonts w:ascii="Bookman Old Style" w:hAnsi="Bookman Old Style"/>
                <w:bCs/>
                <w:color w:val="000000" w:themeColor="text1"/>
              </w:rPr>
              <w:t>TAK</w:t>
            </w:r>
          </w:p>
        </w:tc>
        <w:tc>
          <w:tcPr>
            <w:tcW w:w="1417" w:type="dxa"/>
            <w:vAlign w:val="center"/>
          </w:tcPr>
          <w:p w14:paraId="4983E020" w14:textId="77777777" w:rsidR="008F5A20" w:rsidRPr="00A816FB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  <w:bCs/>
              </w:rPr>
            </w:pPr>
            <w:r w:rsidRPr="00A816FB">
              <w:rPr>
                <w:rFonts w:ascii="Bookman Old Style" w:hAnsi="Bookman Old Style"/>
                <w:bCs/>
              </w:rPr>
              <w:t>TAK/NIE</w:t>
            </w:r>
          </w:p>
        </w:tc>
      </w:tr>
      <w:tr w:rsidR="008F5A20" w:rsidRPr="00A816FB" w14:paraId="1841A76F" w14:textId="77777777" w:rsidTr="00655BD7">
        <w:tblPrEx>
          <w:tblLook w:val="04A0" w:firstRow="1" w:lastRow="0" w:firstColumn="1" w:lastColumn="0" w:noHBand="0" w:noVBand="1"/>
        </w:tblPrEx>
        <w:trPr>
          <w:trHeight w:val="419"/>
        </w:trPr>
        <w:tc>
          <w:tcPr>
            <w:tcW w:w="568" w:type="dxa"/>
            <w:vAlign w:val="center"/>
          </w:tcPr>
          <w:p w14:paraId="46887A07" w14:textId="77777777" w:rsidR="008F5A20" w:rsidRPr="00A816FB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  <w:bCs/>
              </w:rPr>
            </w:pPr>
            <w:r w:rsidRPr="00A816FB">
              <w:rPr>
                <w:rFonts w:ascii="Bookman Old Style" w:hAnsi="Bookman Old Style"/>
                <w:bCs/>
              </w:rPr>
              <w:t>6.</w:t>
            </w:r>
          </w:p>
        </w:tc>
        <w:tc>
          <w:tcPr>
            <w:tcW w:w="6520" w:type="dxa"/>
            <w:gridSpan w:val="2"/>
            <w:vAlign w:val="center"/>
          </w:tcPr>
          <w:p w14:paraId="7CBE3F0C" w14:textId="77777777" w:rsidR="008F5A20" w:rsidRPr="00A816FB" w:rsidRDefault="008F5A20" w:rsidP="00B47CBC">
            <w:pPr>
              <w:spacing w:line="276" w:lineRule="auto"/>
              <w:jc w:val="both"/>
              <w:rPr>
                <w:rFonts w:ascii="Bookman Old Style" w:hAnsi="Bookman Old Style" w:cs="Arial Narrow"/>
                <w:color w:val="000000"/>
              </w:rPr>
            </w:pPr>
            <w:r w:rsidRPr="00A816FB">
              <w:rPr>
                <w:rFonts w:ascii="Bookman Old Style" w:hAnsi="Bookman Old Style" w:cs="Arial Narrow"/>
                <w:color w:val="000000"/>
              </w:rPr>
              <w:t>Czułość pomiaru w szybkim teście ATP &lt;0,4 pM (&lt; 8 amol/dołek płytki 384-dołkowej)</w:t>
            </w:r>
          </w:p>
        </w:tc>
        <w:tc>
          <w:tcPr>
            <w:tcW w:w="1418" w:type="dxa"/>
            <w:gridSpan w:val="2"/>
            <w:vAlign w:val="center"/>
          </w:tcPr>
          <w:p w14:paraId="2985ADC4" w14:textId="77777777" w:rsidR="008F5A20" w:rsidRPr="00A816FB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  <w:bCs/>
                <w:color w:val="000000" w:themeColor="text1"/>
              </w:rPr>
            </w:pPr>
            <w:r w:rsidRPr="00A816FB">
              <w:rPr>
                <w:rFonts w:ascii="Bookman Old Style" w:hAnsi="Bookman Old Style"/>
                <w:bCs/>
                <w:color w:val="000000" w:themeColor="text1"/>
              </w:rPr>
              <w:t>TAK</w:t>
            </w:r>
          </w:p>
        </w:tc>
        <w:tc>
          <w:tcPr>
            <w:tcW w:w="1417" w:type="dxa"/>
            <w:vAlign w:val="center"/>
          </w:tcPr>
          <w:p w14:paraId="0867FC2B" w14:textId="77777777" w:rsidR="008F5A20" w:rsidRPr="00A816FB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  <w:bCs/>
              </w:rPr>
            </w:pPr>
            <w:r w:rsidRPr="00A816FB">
              <w:rPr>
                <w:rFonts w:ascii="Bookman Old Style" w:hAnsi="Bookman Old Style"/>
                <w:bCs/>
              </w:rPr>
              <w:t>TAK/NIE</w:t>
            </w:r>
          </w:p>
        </w:tc>
      </w:tr>
      <w:tr w:rsidR="008F5A20" w:rsidRPr="00A816FB" w14:paraId="4CB46E17" w14:textId="77777777" w:rsidTr="00655BD7">
        <w:tblPrEx>
          <w:tblLook w:val="04A0" w:firstRow="1" w:lastRow="0" w:firstColumn="1" w:lastColumn="0" w:noHBand="0" w:noVBand="1"/>
        </w:tblPrEx>
        <w:trPr>
          <w:trHeight w:val="419"/>
        </w:trPr>
        <w:tc>
          <w:tcPr>
            <w:tcW w:w="568" w:type="dxa"/>
            <w:vAlign w:val="center"/>
          </w:tcPr>
          <w:p w14:paraId="29C10E70" w14:textId="77777777" w:rsidR="008F5A20" w:rsidRPr="00A816FB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  <w:bCs/>
              </w:rPr>
            </w:pPr>
            <w:r w:rsidRPr="00A816FB">
              <w:rPr>
                <w:rFonts w:ascii="Bookman Old Style" w:hAnsi="Bookman Old Style"/>
                <w:bCs/>
              </w:rPr>
              <w:t>7.</w:t>
            </w:r>
          </w:p>
        </w:tc>
        <w:tc>
          <w:tcPr>
            <w:tcW w:w="6520" w:type="dxa"/>
            <w:gridSpan w:val="2"/>
            <w:vAlign w:val="center"/>
          </w:tcPr>
          <w:p w14:paraId="6E53B29B" w14:textId="77777777" w:rsidR="008F5A20" w:rsidRPr="00A816FB" w:rsidRDefault="008F5A20" w:rsidP="00B47CBC">
            <w:pPr>
              <w:spacing w:line="276" w:lineRule="auto"/>
              <w:jc w:val="both"/>
              <w:rPr>
                <w:rFonts w:ascii="Bookman Old Style" w:hAnsi="Bookman Old Style" w:cs="Arial Narrow"/>
                <w:color w:val="000000"/>
              </w:rPr>
            </w:pPr>
            <w:r w:rsidRPr="00A816FB">
              <w:rPr>
                <w:rFonts w:ascii="Bookman Old Style" w:hAnsi="Bookman Old Style" w:cs="Arial Narrow"/>
                <w:color w:val="000000"/>
              </w:rPr>
              <w:t>Pomiar luminescencji wykonywany na standardowych płytkach 96, 384</w:t>
            </w:r>
          </w:p>
        </w:tc>
        <w:tc>
          <w:tcPr>
            <w:tcW w:w="1418" w:type="dxa"/>
            <w:gridSpan w:val="2"/>
            <w:vAlign w:val="center"/>
          </w:tcPr>
          <w:p w14:paraId="1BF7CEEF" w14:textId="77777777" w:rsidR="008F5A20" w:rsidRPr="00A816FB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  <w:bCs/>
                <w:color w:val="000000" w:themeColor="text1"/>
              </w:rPr>
            </w:pPr>
            <w:r w:rsidRPr="00A816FB">
              <w:rPr>
                <w:rFonts w:ascii="Bookman Old Style" w:hAnsi="Bookman Old Style"/>
                <w:bCs/>
                <w:color w:val="000000" w:themeColor="text1"/>
              </w:rPr>
              <w:t>TAK</w:t>
            </w:r>
          </w:p>
        </w:tc>
        <w:tc>
          <w:tcPr>
            <w:tcW w:w="1417" w:type="dxa"/>
            <w:vAlign w:val="center"/>
          </w:tcPr>
          <w:p w14:paraId="0CCA6C96" w14:textId="77777777" w:rsidR="008F5A20" w:rsidRPr="00A816FB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  <w:bCs/>
              </w:rPr>
            </w:pPr>
            <w:r w:rsidRPr="00A816FB">
              <w:rPr>
                <w:rFonts w:ascii="Bookman Old Style" w:hAnsi="Bookman Old Style"/>
                <w:bCs/>
              </w:rPr>
              <w:t>TAK/NIE</w:t>
            </w:r>
          </w:p>
        </w:tc>
      </w:tr>
      <w:tr w:rsidR="008F5A20" w:rsidRPr="00A816FB" w14:paraId="5AE09894" w14:textId="77777777" w:rsidTr="00655BD7">
        <w:tblPrEx>
          <w:tblLook w:val="04A0" w:firstRow="1" w:lastRow="0" w:firstColumn="1" w:lastColumn="0" w:noHBand="0" w:noVBand="1"/>
        </w:tblPrEx>
        <w:trPr>
          <w:trHeight w:val="419"/>
        </w:trPr>
        <w:tc>
          <w:tcPr>
            <w:tcW w:w="9923" w:type="dxa"/>
            <w:gridSpan w:val="6"/>
            <w:shd w:val="clear" w:color="auto" w:fill="BFBFBF" w:themeFill="background1" w:themeFillShade="BF"/>
            <w:vAlign w:val="center"/>
          </w:tcPr>
          <w:p w14:paraId="40F039A7" w14:textId="77777777" w:rsidR="008F5A20" w:rsidRPr="00A816FB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  <w:bCs/>
              </w:rPr>
            </w:pPr>
            <w:r w:rsidRPr="00A816FB">
              <w:rPr>
                <w:rFonts w:ascii="Bookman Old Style" w:hAnsi="Bookman Old Style"/>
                <w:b/>
                <w:bCs/>
              </w:rPr>
              <w:t>Pozostałe wyposażenie</w:t>
            </w:r>
          </w:p>
        </w:tc>
      </w:tr>
      <w:tr w:rsidR="008F5A20" w:rsidRPr="00A816FB" w14:paraId="025B614E" w14:textId="77777777" w:rsidTr="00655BD7">
        <w:tblPrEx>
          <w:tblLook w:val="04A0" w:firstRow="1" w:lastRow="0" w:firstColumn="1" w:lastColumn="0" w:noHBand="0" w:noVBand="1"/>
        </w:tblPrEx>
        <w:trPr>
          <w:trHeight w:val="419"/>
        </w:trPr>
        <w:tc>
          <w:tcPr>
            <w:tcW w:w="568" w:type="dxa"/>
            <w:vAlign w:val="center"/>
          </w:tcPr>
          <w:p w14:paraId="754A4898" w14:textId="77777777" w:rsidR="008F5A20" w:rsidRPr="00A816FB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  <w:bCs/>
              </w:rPr>
            </w:pPr>
            <w:r w:rsidRPr="00A816FB">
              <w:rPr>
                <w:rFonts w:ascii="Bookman Old Style" w:hAnsi="Bookman Old Style"/>
                <w:bCs/>
              </w:rPr>
              <w:t>1.</w:t>
            </w:r>
          </w:p>
        </w:tc>
        <w:tc>
          <w:tcPr>
            <w:tcW w:w="6520" w:type="dxa"/>
            <w:gridSpan w:val="2"/>
            <w:vAlign w:val="center"/>
          </w:tcPr>
          <w:p w14:paraId="3DCFDF76" w14:textId="77777777" w:rsidR="008F5A20" w:rsidRPr="00A816FB" w:rsidRDefault="008F5A20" w:rsidP="00B47CBC">
            <w:pPr>
              <w:spacing w:line="276" w:lineRule="auto"/>
              <w:jc w:val="both"/>
              <w:rPr>
                <w:rFonts w:ascii="Bookman Old Style" w:hAnsi="Bookman Old Style"/>
              </w:rPr>
            </w:pPr>
            <w:r w:rsidRPr="00A816FB">
              <w:rPr>
                <w:rFonts w:ascii="Bookman Old Style" w:hAnsi="Bookman Old Style"/>
              </w:rPr>
              <w:t>Inkubacja – Czytnik wyposażony we wbudowany inkubator o zakresie temperatur +3°C powyżej temperatury otoczenia do +45°C</w:t>
            </w:r>
          </w:p>
        </w:tc>
        <w:tc>
          <w:tcPr>
            <w:tcW w:w="1418" w:type="dxa"/>
            <w:gridSpan w:val="2"/>
            <w:vAlign w:val="center"/>
          </w:tcPr>
          <w:p w14:paraId="6ABC8F9A" w14:textId="77777777" w:rsidR="008F5A20" w:rsidRPr="00A816FB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  <w:bCs/>
              </w:rPr>
            </w:pPr>
            <w:r w:rsidRPr="00A816FB">
              <w:rPr>
                <w:rFonts w:ascii="Bookman Old Style" w:hAnsi="Bookman Old Style"/>
                <w:bCs/>
              </w:rPr>
              <w:t>TAK</w:t>
            </w:r>
          </w:p>
        </w:tc>
        <w:tc>
          <w:tcPr>
            <w:tcW w:w="1417" w:type="dxa"/>
            <w:vAlign w:val="center"/>
          </w:tcPr>
          <w:p w14:paraId="5EDDE9B3" w14:textId="77777777" w:rsidR="008F5A20" w:rsidRPr="00A816FB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  <w:bCs/>
              </w:rPr>
            </w:pPr>
            <w:r w:rsidRPr="00A816FB">
              <w:rPr>
                <w:rFonts w:ascii="Bookman Old Style" w:hAnsi="Bookman Old Style"/>
                <w:bCs/>
              </w:rPr>
              <w:t>TAK/NIE</w:t>
            </w:r>
          </w:p>
        </w:tc>
      </w:tr>
      <w:tr w:rsidR="008F5A20" w:rsidRPr="00A816FB" w14:paraId="11DAB981" w14:textId="77777777" w:rsidTr="00655BD7">
        <w:tblPrEx>
          <w:tblLook w:val="04A0" w:firstRow="1" w:lastRow="0" w:firstColumn="1" w:lastColumn="0" w:noHBand="0" w:noVBand="1"/>
        </w:tblPrEx>
        <w:trPr>
          <w:trHeight w:val="741"/>
        </w:trPr>
        <w:tc>
          <w:tcPr>
            <w:tcW w:w="568" w:type="dxa"/>
            <w:vAlign w:val="center"/>
          </w:tcPr>
          <w:p w14:paraId="06B0A8AF" w14:textId="77777777" w:rsidR="008F5A20" w:rsidRPr="00A816FB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  <w:bCs/>
              </w:rPr>
            </w:pPr>
            <w:r w:rsidRPr="00A816FB">
              <w:rPr>
                <w:rFonts w:ascii="Bookman Old Style" w:hAnsi="Bookman Old Style"/>
                <w:bCs/>
              </w:rPr>
              <w:t>2.</w:t>
            </w:r>
          </w:p>
        </w:tc>
        <w:tc>
          <w:tcPr>
            <w:tcW w:w="6520" w:type="dxa"/>
            <w:gridSpan w:val="2"/>
            <w:vAlign w:val="center"/>
          </w:tcPr>
          <w:p w14:paraId="4243EFA8" w14:textId="77777777" w:rsidR="008F5A20" w:rsidRPr="00A816FB" w:rsidRDefault="008F5A20" w:rsidP="00B47CBC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Bookman Old Style" w:hAnsi="Bookman Old Style"/>
                <w:color w:val="000000"/>
              </w:rPr>
            </w:pPr>
            <w:r w:rsidRPr="00A816FB">
              <w:rPr>
                <w:rFonts w:ascii="Bookman Old Style" w:hAnsi="Bookman Old Style" w:cs="Arial Narrow"/>
                <w:color w:val="000000"/>
              </w:rPr>
              <w:t>Dozownik reagentów - dozownik odczynników o zakresie dozowania 3µl do 500µl i dokładności 1µl z regulacją szybkości dozowania oraz z funkcją back flush. Dozowane mogą być odczynniki o różnych objętościach do poszczególnych dołków mikropłytki. Funkcja dozowanie z jednego dozownika bez przerwy w pomiarze – podczas trwającego odczytu dołka.</w:t>
            </w:r>
          </w:p>
        </w:tc>
        <w:tc>
          <w:tcPr>
            <w:tcW w:w="1418" w:type="dxa"/>
            <w:gridSpan w:val="2"/>
            <w:vAlign w:val="center"/>
          </w:tcPr>
          <w:p w14:paraId="434DE5B3" w14:textId="77777777" w:rsidR="008F5A20" w:rsidRPr="00A816FB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  <w:bCs/>
              </w:rPr>
            </w:pPr>
            <w:r w:rsidRPr="00A816FB">
              <w:rPr>
                <w:rFonts w:ascii="Bookman Old Style" w:hAnsi="Bookman Old Style"/>
                <w:bCs/>
              </w:rPr>
              <w:t>TAK</w:t>
            </w:r>
          </w:p>
        </w:tc>
        <w:tc>
          <w:tcPr>
            <w:tcW w:w="1417" w:type="dxa"/>
            <w:vAlign w:val="center"/>
          </w:tcPr>
          <w:p w14:paraId="1E71E13E" w14:textId="77777777" w:rsidR="008F5A20" w:rsidRPr="00A816FB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  <w:bCs/>
              </w:rPr>
            </w:pPr>
            <w:r w:rsidRPr="00A816FB">
              <w:rPr>
                <w:rFonts w:ascii="Bookman Old Style" w:hAnsi="Bookman Old Style"/>
                <w:bCs/>
              </w:rPr>
              <w:t>TAK/NIE</w:t>
            </w:r>
          </w:p>
        </w:tc>
      </w:tr>
      <w:tr w:rsidR="008F5A20" w:rsidRPr="00A816FB" w14:paraId="7831D9F3" w14:textId="77777777" w:rsidTr="00655BD7">
        <w:tblPrEx>
          <w:tblLook w:val="04A0" w:firstRow="1" w:lastRow="0" w:firstColumn="1" w:lastColumn="0" w:noHBand="0" w:noVBand="1"/>
        </w:tblPrEx>
        <w:trPr>
          <w:trHeight w:val="419"/>
        </w:trPr>
        <w:tc>
          <w:tcPr>
            <w:tcW w:w="568" w:type="dxa"/>
            <w:vAlign w:val="center"/>
          </w:tcPr>
          <w:p w14:paraId="0F0B4343" w14:textId="77777777" w:rsidR="008F5A20" w:rsidRPr="00A816FB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  <w:bCs/>
              </w:rPr>
            </w:pPr>
            <w:r w:rsidRPr="00A816FB">
              <w:rPr>
                <w:rFonts w:ascii="Bookman Old Style" w:hAnsi="Bookman Old Style"/>
                <w:bCs/>
              </w:rPr>
              <w:t xml:space="preserve">3. </w:t>
            </w:r>
          </w:p>
        </w:tc>
        <w:tc>
          <w:tcPr>
            <w:tcW w:w="6520" w:type="dxa"/>
            <w:gridSpan w:val="2"/>
            <w:vAlign w:val="center"/>
          </w:tcPr>
          <w:p w14:paraId="3E201A10" w14:textId="77777777" w:rsidR="008F5A20" w:rsidRPr="00A816FB" w:rsidRDefault="008F5A20" w:rsidP="00B47CBC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Bookman Old Style" w:hAnsi="Bookman Old Style"/>
                <w:color w:val="000000"/>
              </w:rPr>
            </w:pPr>
            <w:r w:rsidRPr="00A816FB">
              <w:rPr>
                <w:rFonts w:ascii="Bookman Old Style" w:hAnsi="Bookman Old Style" w:cs="Arial Narrow"/>
                <w:color w:val="000000"/>
              </w:rPr>
              <w:t>Wytrząsanie - Wyposażony we wbudowane wytrząsanie w trzech trybach: liniowym, orbitalnym oraz podwójnym orbitalnym z regulacją czasu i szybkości wytrząsania.</w:t>
            </w:r>
          </w:p>
        </w:tc>
        <w:tc>
          <w:tcPr>
            <w:tcW w:w="1418" w:type="dxa"/>
            <w:gridSpan w:val="2"/>
            <w:vAlign w:val="center"/>
          </w:tcPr>
          <w:p w14:paraId="70949E8B" w14:textId="77777777" w:rsidR="008F5A20" w:rsidRPr="00A816FB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  <w:bCs/>
              </w:rPr>
            </w:pPr>
            <w:r w:rsidRPr="00A816FB">
              <w:rPr>
                <w:rFonts w:ascii="Bookman Old Style" w:hAnsi="Bookman Old Style"/>
                <w:bCs/>
              </w:rPr>
              <w:t>TAK</w:t>
            </w:r>
          </w:p>
        </w:tc>
        <w:tc>
          <w:tcPr>
            <w:tcW w:w="1417" w:type="dxa"/>
            <w:vAlign w:val="center"/>
          </w:tcPr>
          <w:p w14:paraId="10932652" w14:textId="77777777" w:rsidR="008F5A20" w:rsidRPr="00A816FB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  <w:bCs/>
              </w:rPr>
            </w:pPr>
            <w:r w:rsidRPr="00A816FB">
              <w:rPr>
                <w:rFonts w:ascii="Bookman Old Style" w:hAnsi="Bookman Old Style"/>
                <w:bCs/>
              </w:rPr>
              <w:t>TAK/NIE</w:t>
            </w:r>
          </w:p>
        </w:tc>
      </w:tr>
      <w:tr w:rsidR="008F5A20" w:rsidRPr="00A816FB" w14:paraId="15D6ED07" w14:textId="77777777" w:rsidTr="00655BD7">
        <w:tblPrEx>
          <w:tblLook w:val="04A0" w:firstRow="1" w:lastRow="0" w:firstColumn="1" w:lastColumn="0" w:noHBand="0" w:noVBand="1"/>
        </w:tblPrEx>
        <w:trPr>
          <w:trHeight w:val="419"/>
        </w:trPr>
        <w:tc>
          <w:tcPr>
            <w:tcW w:w="568" w:type="dxa"/>
            <w:vAlign w:val="center"/>
          </w:tcPr>
          <w:p w14:paraId="2B832807" w14:textId="77777777" w:rsidR="008F5A20" w:rsidRPr="00A816FB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  <w:bCs/>
              </w:rPr>
            </w:pPr>
            <w:r w:rsidRPr="00A816FB">
              <w:rPr>
                <w:rFonts w:ascii="Bookman Old Style" w:hAnsi="Bookman Old Style"/>
                <w:bCs/>
              </w:rPr>
              <w:t>4.</w:t>
            </w:r>
          </w:p>
        </w:tc>
        <w:tc>
          <w:tcPr>
            <w:tcW w:w="6520" w:type="dxa"/>
            <w:gridSpan w:val="2"/>
            <w:vAlign w:val="center"/>
          </w:tcPr>
          <w:p w14:paraId="61A36BFC" w14:textId="77777777" w:rsidR="008F5A20" w:rsidRPr="00A816FB" w:rsidRDefault="008F5A20" w:rsidP="00B47CBC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Bookman Old Style" w:hAnsi="Bookman Old Style" w:cs="Arial Narrow"/>
                <w:color w:val="000000"/>
              </w:rPr>
            </w:pPr>
            <w:r w:rsidRPr="00A816FB">
              <w:rPr>
                <w:rFonts w:ascii="Bookman Old Style" w:hAnsi="Bookman Old Style" w:cs="Arial Narrow"/>
                <w:color w:val="000000"/>
              </w:rPr>
              <w:t>Stacja sterująca – wyposażenie niezbędne do pełnej obsługi urządzenia – laptop wyposażony w klawiaturę i mysz, system operacyjny Windows 11 Pro + MS Office 2021 (min. excel, word)</w:t>
            </w:r>
          </w:p>
        </w:tc>
        <w:tc>
          <w:tcPr>
            <w:tcW w:w="1418" w:type="dxa"/>
            <w:gridSpan w:val="2"/>
            <w:vAlign w:val="center"/>
          </w:tcPr>
          <w:p w14:paraId="55727B69" w14:textId="77777777" w:rsidR="008F5A20" w:rsidRPr="00A816FB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  <w:bCs/>
              </w:rPr>
            </w:pPr>
            <w:r w:rsidRPr="00A816FB">
              <w:rPr>
                <w:rFonts w:ascii="Bookman Old Style" w:hAnsi="Bookman Old Style"/>
                <w:bCs/>
              </w:rPr>
              <w:t>TAK</w:t>
            </w:r>
          </w:p>
        </w:tc>
        <w:tc>
          <w:tcPr>
            <w:tcW w:w="1417" w:type="dxa"/>
            <w:vAlign w:val="center"/>
          </w:tcPr>
          <w:p w14:paraId="23F55552" w14:textId="77777777" w:rsidR="008F5A20" w:rsidRPr="00A816FB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  <w:bCs/>
              </w:rPr>
            </w:pPr>
            <w:r w:rsidRPr="00A816FB">
              <w:rPr>
                <w:rFonts w:ascii="Bookman Old Style" w:hAnsi="Bookman Old Style"/>
                <w:bCs/>
              </w:rPr>
              <w:t>TAK/NIE</w:t>
            </w:r>
          </w:p>
        </w:tc>
      </w:tr>
      <w:tr w:rsidR="008F5A20" w:rsidRPr="00A816FB" w14:paraId="49F7FA4F" w14:textId="77777777" w:rsidTr="00655BD7">
        <w:tblPrEx>
          <w:tblLook w:val="04A0" w:firstRow="1" w:lastRow="0" w:firstColumn="1" w:lastColumn="0" w:noHBand="0" w:noVBand="1"/>
        </w:tblPrEx>
        <w:trPr>
          <w:trHeight w:val="419"/>
        </w:trPr>
        <w:tc>
          <w:tcPr>
            <w:tcW w:w="568" w:type="dxa"/>
            <w:vAlign w:val="center"/>
          </w:tcPr>
          <w:p w14:paraId="714FEEE5" w14:textId="77777777" w:rsidR="008F5A20" w:rsidRPr="00A816FB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  <w:bCs/>
              </w:rPr>
            </w:pPr>
            <w:r w:rsidRPr="00A816FB">
              <w:rPr>
                <w:rFonts w:ascii="Bookman Old Style" w:hAnsi="Bookman Old Style"/>
                <w:bCs/>
              </w:rPr>
              <w:t>5.</w:t>
            </w:r>
          </w:p>
        </w:tc>
        <w:tc>
          <w:tcPr>
            <w:tcW w:w="6520" w:type="dxa"/>
            <w:gridSpan w:val="2"/>
            <w:vAlign w:val="center"/>
          </w:tcPr>
          <w:p w14:paraId="228CC0BA" w14:textId="77777777" w:rsidR="008F5A20" w:rsidRPr="00A816FB" w:rsidRDefault="008F5A20" w:rsidP="00B47CBC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Bookman Old Style" w:hAnsi="Bookman Old Style"/>
                <w:color w:val="000000"/>
              </w:rPr>
            </w:pPr>
            <w:r w:rsidRPr="00A816FB">
              <w:rPr>
                <w:rFonts w:ascii="Bookman Old Style" w:hAnsi="Bookman Old Style"/>
                <w:color w:val="000000"/>
              </w:rPr>
              <w:t>Kompatybilność z robotem – System transportujący płytkę dostosowany do pracy z robotem załadowczym</w:t>
            </w:r>
          </w:p>
        </w:tc>
        <w:tc>
          <w:tcPr>
            <w:tcW w:w="1418" w:type="dxa"/>
            <w:gridSpan w:val="2"/>
            <w:vAlign w:val="center"/>
          </w:tcPr>
          <w:p w14:paraId="0CCA6B07" w14:textId="77777777" w:rsidR="008F5A20" w:rsidRPr="00A816FB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  <w:bCs/>
              </w:rPr>
            </w:pPr>
            <w:r w:rsidRPr="00A816FB">
              <w:rPr>
                <w:rFonts w:ascii="Bookman Old Style" w:hAnsi="Bookman Old Style"/>
                <w:bCs/>
              </w:rPr>
              <w:t>TAK</w:t>
            </w:r>
          </w:p>
        </w:tc>
        <w:tc>
          <w:tcPr>
            <w:tcW w:w="1417" w:type="dxa"/>
            <w:vAlign w:val="center"/>
          </w:tcPr>
          <w:p w14:paraId="4C789BA6" w14:textId="77777777" w:rsidR="008F5A20" w:rsidRPr="00A816FB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  <w:bCs/>
              </w:rPr>
            </w:pPr>
            <w:r w:rsidRPr="00A816FB">
              <w:rPr>
                <w:rFonts w:ascii="Bookman Old Style" w:hAnsi="Bookman Old Style"/>
                <w:bCs/>
              </w:rPr>
              <w:t>TAK/NIE</w:t>
            </w:r>
          </w:p>
        </w:tc>
      </w:tr>
      <w:tr w:rsidR="008F5A20" w:rsidRPr="00A816FB" w14:paraId="49792593" w14:textId="77777777" w:rsidTr="00655BD7">
        <w:tblPrEx>
          <w:tblLook w:val="04A0" w:firstRow="1" w:lastRow="0" w:firstColumn="1" w:lastColumn="0" w:noHBand="0" w:noVBand="1"/>
        </w:tblPrEx>
        <w:trPr>
          <w:trHeight w:val="419"/>
        </w:trPr>
        <w:tc>
          <w:tcPr>
            <w:tcW w:w="9923" w:type="dxa"/>
            <w:gridSpan w:val="6"/>
            <w:shd w:val="clear" w:color="auto" w:fill="BFBFBF" w:themeFill="background1" w:themeFillShade="BF"/>
            <w:vAlign w:val="center"/>
          </w:tcPr>
          <w:p w14:paraId="494A7BB8" w14:textId="77777777" w:rsidR="008F5A20" w:rsidRPr="00A816FB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  <w:b/>
              </w:rPr>
            </w:pPr>
            <w:r w:rsidRPr="00A816FB">
              <w:rPr>
                <w:rFonts w:ascii="Bookman Old Style" w:hAnsi="Bookman Old Style"/>
                <w:b/>
              </w:rPr>
              <w:t xml:space="preserve">Oprogramowanie </w:t>
            </w:r>
          </w:p>
        </w:tc>
      </w:tr>
      <w:tr w:rsidR="008F5A20" w:rsidRPr="00A816FB" w14:paraId="677B99AA" w14:textId="77777777" w:rsidTr="00655BD7">
        <w:tblPrEx>
          <w:tblLook w:val="04A0" w:firstRow="1" w:lastRow="0" w:firstColumn="1" w:lastColumn="0" w:noHBand="0" w:noVBand="1"/>
        </w:tblPrEx>
        <w:trPr>
          <w:trHeight w:val="419"/>
        </w:trPr>
        <w:tc>
          <w:tcPr>
            <w:tcW w:w="568" w:type="dxa"/>
            <w:vAlign w:val="center"/>
          </w:tcPr>
          <w:p w14:paraId="47A3492D" w14:textId="77777777" w:rsidR="008F5A20" w:rsidRPr="00A816FB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  <w:bCs/>
              </w:rPr>
            </w:pPr>
            <w:r w:rsidRPr="00A816FB">
              <w:rPr>
                <w:rFonts w:ascii="Bookman Old Style" w:hAnsi="Bookman Old Style"/>
                <w:bCs/>
              </w:rPr>
              <w:t>1.</w:t>
            </w:r>
          </w:p>
        </w:tc>
        <w:tc>
          <w:tcPr>
            <w:tcW w:w="6520" w:type="dxa"/>
            <w:gridSpan w:val="2"/>
            <w:vAlign w:val="center"/>
          </w:tcPr>
          <w:p w14:paraId="5E3B15D8" w14:textId="77777777" w:rsidR="008F5A20" w:rsidRPr="00A816FB" w:rsidRDefault="008F5A20" w:rsidP="00B47CBC">
            <w:pPr>
              <w:spacing w:line="276" w:lineRule="auto"/>
              <w:jc w:val="both"/>
              <w:rPr>
                <w:rFonts w:ascii="Bookman Old Style" w:hAnsi="Bookman Old Style"/>
              </w:rPr>
            </w:pPr>
            <w:r w:rsidRPr="00A816FB">
              <w:rPr>
                <w:rFonts w:ascii="Bookman Old Style" w:hAnsi="Bookman Old Style"/>
              </w:rPr>
              <w:t>Oprogramowanie sterujące pracą czytnika, oprogramowanie bazodanowe do przechowywania wyników, oprogramowanie obliczeniowe do analizy danych – bez ograniczenia w liczbie licencji</w:t>
            </w:r>
          </w:p>
        </w:tc>
        <w:tc>
          <w:tcPr>
            <w:tcW w:w="1418" w:type="dxa"/>
            <w:gridSpan w:val="2"/>
            <w:vAlign w:val="center"/>
          </w:tcPr>
          <w:p w14:paraId="1BC1D8C9" w14:textId="77777777" w:rsidR="008F5A20" w:rsidRPr="00A816FB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  <w:lang w:val="en-US"/>
              </w:rPr>
            </w:pPr>
            <w:r w:rsidRPr="00A816FB">
              <w:rPr>
                <w:rFonts w:ascii="Bookman Old Style" w:hAnsi="Bookman Old Style"/>
              </w:rPr>
              <w:t>TAK</w:t>
            </w:r>
          </w:p>
        </w:tc>
        <w:tc>
          <w:tcPr>
            <w:tcW w:w="1417" w:type="dxa"/>
            <w:vAlign w:val="center"/>
          </w:tcPr>
          <w:p w14:paraId="76A65E46" w14:textId="77777777" w:rsidR="008F5A20" w:rsidRPr="00A816FB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  <w:bCs/>
                <w:lang w:val="en-US"/>
              </w:rPr>
            </w:pPr>
            <w:r w:rsidRPr="00A816FB">
              <w:rPr>
                <w:rFonts w:ascii="Bookman Old Style" w:hAnsi="Bookman Old Style"/>
                <w:bCs/>
              </w:rPr>
              <w:t>TAK/NIE</w:t>
            </w:r>
          </w:p>
        </w:tc>
      </w:tr>
      <w:tr w:rsidR="008F5A20" w:rsidRPr="00A816FB" w14:paraId="3AA44260" w14:textId="77777777" w:rsidTr="00655BD7">
        <w:tblPrEx>
          <w:tblLook w:val="04A0" w:firstRow="1" w:lastRow="0" w:firstColumn="1" w:lastColumn="0" w:noHBand="0" w:noVBand="1"/>
        </w:tblPrEx>
        <w:trPr>
          <w:trHeight w:val="419"/>
        </w:trPr>
        <w:tc>
          <w:tcPr>
            <w:tcW w:w="568" w:type="dxa"/>
            <w:vAlign w:val="center"/>
          </w:tcPr>
          <w:p w14:paraId="0BC300E1" w14:textId="77777777" w:rsidR="008F5A20" w:rsidRPr="00A816FB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  <w:bCs/>
              </w:rPr>
            </w:pPr>
            <w:r w:rsidRPr="00A816FB">
              <w:rPr>
                <w:rFonts w:ascii="Bookman Old Style" w:hAnsi="Bookman Old Style"/>
                <w:bCs/>
              </w:rPr>
              <w:t>2.</w:t>
            </w:r>
          </w:p>
        </w:tc>
        <w:tc>
          <w:tcPr>
            <w:tcW w:w="6520" w:type="dxa"/>
            <w:gridSpan w:val="2"/>
            <w:vAlign w:val="center"/>
          </w:tcPr>
          <w:p w14:paraId="53055D5A" w14:textId="77777777" w:rsidR="008F5A20" w:rsidRPr="00A816FB" w:rsidRDefault="008F5A20" w:rsidP="00B47CBC">
            <w:pPr>
              <w:spacing w:line="276" w:lineRule="auto"/>
              <w:jc w:val="both"/>
              <w:rPr>
                <w:rFonts w:ascii="Bookman Old Style" w:hAnsi="Bookman Old Style"/>
              </w:rPr>
            </w:pPr>
            <w:r w:rsidRPr="00A816FB">
              <w:rPr>
                <w:rFonts w:ascii="Bookman Old Style" w:hAnsi="Bookman Old Style"/>
              </w:rPr>
              <w:t>Funkcje oprogramowania sterującego:</w:t>
            </w:r>
          </w:p>
          <w:p w14:paraId="0FDB2695" w14:textId="6DF4A66C" w:rsidR="008F5A20" w:rsidRPr="00A816FB" w:rsidRDefault="008F5A20" w:rsidP="005F36AE">
            <w:pPr>
              <w:spacing w:line="276" w:lineRule="auto"/>
              <w:ind w:left="171" w:hanging="171"/>
              <w:jc w:val="both"/>
              <w:rPr>
                <w:rFonts w:ascii="Bookman Old Style" w:hAnsi="Bookman Old Style"/>
              </w:rPr>
            </w:pPr>
            <w:r w:rsidRPr="00A816FB">
              <w:rPr>
                <w:rFonts w:ascii="Bookman Old Style" w:hAnsi="Bookman Old Style"/>
              </w:rPr>
              <w:t>- każdy z użytkowników musi posiadać osobne konto</w:t>
            </w:r>
            <w:r w:rsidR="005F36AE">
              <w:rPr>
                <w:rFonts w:ascii="Bookman Old Style" w:hAnsi="Bookman Old Style"/>
              </w:rPr>
              <w:t xml:space="preserve"> </w:t>
            </w:r>
            <w:r w:rsidRPr="00A816FB">
              <w:rPr>
                <w:rFonts w:ascii="Bookman Old Style" w:hAnsi="Bookman Old Style"/>
              </w:rPr>
              <w:t xml:space="preserve">zabezpieczone hasłem z własnymi ustawieniami oraz pomiarami </w:t>
            </w:r>
          </w:p>
          <w:p w14:paraId="6563D048" w14:textId="77777777" w:rsidR="008F5A20" w:rsidRPr="00A816FB" w:rsidRDefault="008F5A20" w:rsidP="005F36AE">
            <w:pPr>
              <w:spacing w:line="276" w:lineRule="auto"/>
              <w:ind w:left="171" w:hanging="171"/>
              <w:jc w:val="both"/>
              <w:rPr>
                <w:rFonts w:ascii="Bookman Old Style" w:hAnsi="Bookman Old Style"/>
              </w:rPr>
            </w:pPr>
            <w:r w:rsidRPr="00A816FB">
              <w:rPr>
                <w:rFonts w:ascii="Bookman Old Style" w:hAnsi="Bookman Old Style"/>
              </w:rPr>
              <w:t>- definiowanie protokołów pomiarowych, typów płytek, opisu płytki</w:t>
            </w:r>
          </w:p>
          <w:p w14:paraId="413A562A" w14:textId="77777777" w:rsidR="008F5A20" w:rsidRPr="00A816FB" w:rsidRDefault="008F5A20" w:rsidP="005F36AE">
            <w:pPr>
              <w:spacing w:line="276" w:lineRule="auto"/>
              <w:ind w:left="171" w:hanging="171"/>
              <w:jc w:val="both"/>
              <w:rPr>
                <w:rFonts w:ascii="Bookman Old Style" w:hAnsi="Bookman Old Style"/>
              </w:rPr>
            </w:pPr>
            <w:r w:rsidRPr="00A816FB">
              <w:rPr>
                <w:rFonts w:ascii="Bookman Old Style" w:hAnsi="Bookman Old Style"/>
              </w:rPr>
              <w:t>- definiowanie tabel dozowania odczynników przez wbudowane dozowniki</w:t>
            </w:r>
          </w:p>
          <w:p w14:paraId="76085455" w14:textId="77777777" w:rsidR="008F5A20" w:rsidRPr="00A816FB" w:rsidRDefault="008F5A20" w:rsidP="005F36AE">
            <w:pPr>
              <w:spacing w:line="276" w:lineRule="auto"/>
              <w:ind w:left="171" w:hanging="171"/>
              <w:jc w:val="both"/>
              <w:rPr>
                <w:rFonts w:ascii="Bookman Old Style" w:hAnsi="Bookman Old Style"/>
              </w:rPr>
            </w:pPr>
            <w:r w:rsidRPr="00A816FB">
              <w:rPr>
                <w:rFonts w:ascii="Bookman Old Style" w:hAnsi="Bookman Old Style"/>
              </w:rPr>
              <w:t>- automatyczne obliczanie czasu pomiaru dla pojedynczego cyklu oraz całego protokołu</w:t>
            </w:r>
          </w:p>
          <w:p w14:paraId="3898413B" w14:textId="77777777" w:rsidR="008F5A20" w:rsidRPr="00A816FB" w:rsidRDefault="008F5A20" w:rsidP="005F36AE">
            <w:pPr>
              <w:spacing w:line="276" w:lineRule="auto"/>
              <w:ind w:left="171" w:hanging="171"/>
              <w:jc w:val="both"/>
              <w:rPr>
                <w:rFonts w:ascii="Bookman Old Style" w:hAnsi="Bookman Old Style"/>
              </w:rPr>
            </w:pPr>
            <w:r w:rsidRPr="00A816FB">
              <w:rPr>
                <w:rFonts w:ascii="Bookman Old Style" w:hAnsi="Bookman Old Style"/>
              </w:rPr>
              <w:t>- funkcja pomiarów jednoczasowych (equidistant kinetics)</w:t>
            </w:r>
          </w:p>
          <w:p w14:paraId="440B541E" w14:textId="77777777" w:rsidR="008F5A20" w:rsidRPr="00A816FB" w:rsidRDefault="008F5A20" w:rsidP="005F36AE">
            <w:pPr>
              <w:spacing w:line="276" w:lineRule="auto"/>
              <w:ind w:left="171" w:hanging="171"/>
              <w:jc w:val="both"/>
              <w:rPr>
                <w:rFonts w:ascii="Bookman Old Style" w:hAnsi="Bookman Old Style"/>
              </w:rPr>
            </w:pPr>
            <w:r w:rsidRPr="00A816FB">
              <w:rPr>
                <w:rFonts w:ascii="Bookman Old Style" w:hAnsi="Bookman Old Style"/>
              </w:rPr>
              <w:t>- funkcja definiowania okien kinetycznych</w:t>
            </w:r>
          </w:p>
          <w:p w14:paraId="01A6DB05" w14:textId="77777777" w:rsidR="008F5A20" w:rsidRPr="00A816FB" w:rsidRDefault="008F5A20" w:rsidP="005F36AE">
            <w:pPr>
              <w:spacing w:line="276" w:lineRule="auto"/>
              <w:ind w:left="171" w:hanging="171"/>
              <w:jc w:val="both"/>
              <w:rPr>
                <w:rFonts w:ascii="Bookman Old Style" w:hAnsi="Bookman Old Style"/>
              </w:rPr>
            </w:pPr>
            <w:r w:rsidRPr="00A816FB">
              <w:rPr>
                <w:rFonts w:ascii="Bookman Old Style" w:hAnsi="Bookman Old Style"/>
              </w:rPr>
              <w:t>- funkcja definiowania kierunku odczytu płytki (rzędy lub kolumny)</w:t>
            </w:r>
          </w:p>
          <w:p w14:paraId="792CF34E" w14:textId="77777777" w:rsidR="008F5A20" w:rsidRPr="00A816FB" w:rsidRDefault="008F5A20" w:rsidP="005F36AE">
            <w:pPr>
              <w:spacing w:line="276" w:lineRule="auto"/>
              <w:ind w:left="171" w:hanging="171"/>
              <w:jc w:val="both"/>
              <w:rPr>
                <w:rFonts w:ascii="Bookman Old Style" w:hAnsi="Bookman Old Style"/>
              </w:rPr>
            </w:pPr>
            <w:r w:rsidRPr="00A816FB">
              <w:rPr>
                <w:rFonts w:ascii="Bookman Old Style" w:hAnsi="Bookman Old Style"/>
              </w:rPr>
              <w:t>- funkcja odczytu dołka lub płytki</w:t>
            </w:r>
          </w:p>
          <w:p w14:paraId="4C7EE2C9" w14:textId="77777777" w:rsidR="008F5A20" w:rsidRPr="00A816FB" w:rsidRDefault="008F5A20" w:rsidP="005F36AE">
            <w:pPr>
              <w:spacing w:line="276" w:lineRule="auto"/>
              <w:ind w:left="171" w:hanging="171"/>
              <w:jc w:val="both"/>
              <w:rPr>
                <w:rFonts w:ascii="Bookman Old Style" w:hAnsi="Bookman Old Style"/>
              </w:rPr>
            </w:pPr>
            <w:r w:rsidRPr="00A816FB">
              <w:rPr>
                <w:rFonts w:ascii="Bookman Old Style" w:hAnsi="Bookman Old Style"/>
              </w:rPr>
              <w:t>- funkcja automatycznego ustawiania wzmocnienia według pojedynczego dołka lub całej płytki</w:t>
            </w:r>
          </w:p>
          <w:p w14:paraId="3ACF0A2B" w14:textId="77777777" w:rsidR="008F5A20" w:rsidRPr="00A816FB" w:rsidRDefault="008F5A20" w:rsidP="00B47CBC">
            <w:pPr>
              <w:spacing w:line="276" w:lineRule="auto"/>
              <w:ind w:left="171" w:hanging="171"/>
              <w:jc w:val="both"/>
              <w:rPr>
                <w:rFonts w:ascii="Bookman Old Style" w:hAnsi="Bookman Old Style"/>
              </w:rPr>
            </w:pPr>
            <w:r w:rsidRPr="00A816FB">
              <w:rPr>
                <w:rFonts w:ascii="Bookman Old Style" w:hAnsi="Bookman Old Style"/>
              </w:rPr>
              <w:lastRenderedPageBreak/>
              <w:t>- funkcja podglądu danych w czasie rzeczywistym ze zobrazowaniem w postaci: ilości zliczeń, krzywej, wykresu barwnego, wykresu z wartościami progowymi</w:t>
            </w:r>
          </w:p>
          <w:p w14:paraId="33C5E299" w14:textId="77777777" w:rsidR="008F5A20" w:rsidRPr="00A816FB" w:rsidRDefault="008F5A20" w:rsidP="00B47CBC">
            <w:pPr>
              <w:spacing w:line="276" w:lineRule="auto"/>
              <w:jc w:val="both"/>
              <w:rPr>
                <w:rFonts w:ascii="Bookman Old Style" w:hAnsi="Bookman Old Style"/>
              </w:rPr>
            </w:pPr>
            <w:r w:rsidRPr="00A816FB">
              <w:rPr>
                <w:rFonts w:ascii="Bookman Old Style" w:hAnsi="Bookman Old Style"/>
              </w:rPr>
              <w:t>- funkcja pomiaru skanującego</w:t>
            </w:r>
          </w:p>
          <w:p w14:paraId="4992CC4B" w14:textId="77777777" w:rsidR="008F5A20" w:rsidRPr="00A816FB" w:rsidRDefault="008F5A20" w:rsidP="00B47CBC">
            <w:pPr>
              <w:spacing w:line="276" w:lineRule="auto"/>
              <w:jc w:val="both"/>
              <w:rPr>
                <w:rFonts w:ascii="Bookman Old Style" w:hAnsi="Bookman Old Style"/>
              </w:rPr>
            </w:pPr>
            <w:r w:rsidRPr="00A816FB">
              <w:rPr>
                <w:rFonts w:ascii="Bookman Old Style" w:hAnsi="Bookman Old Style"/>
              </w:rPr>
              <w:t>- funkcja zaprogramowanego zastopowania pomiaru</w:t>
            </w:r>
          </w:p>
          <w:p w14:paraId="1FB42261" w14:textId="77777777" w:rsidR="008F5A20" w:rsidRPr="00A816FB" w:rsidRDefault="008F5A20" w:rsidP="00B47CBC">
            <w:pPr>
              <w:spacing w:line="276" w:lineRule="auto"/>
              <w:ind w:left="171" w:hanging="171"/>
              <w:jc w:val="both"/>
              <w:rPr>
                <w:rFonts w:ascii="Bookman Old Style" w:hAnsi="Bookman Old Style"/>
              </w:rPr>
            </w:pPr>
            <w:r w:rsidRPr="00A816FB">
              <w:rPr>
                <w:rFonts w:ascii="Bookman Old Style" w:hAnsi="Bookman Old Style"/>
              </w:rPr>
              <w:t>- wbudowana biblioteka fluoroforów z automatycznym wyborem filtrów i luster</w:t>
            </w:r>
          </w:p>
          <w:p w14:paraId="5C97A181" w14:textId="77777777" w:rsidR="008F5A20" w:rsidRPr="00A816FB" w:rsidRDefault="008F5A20" w:rsidP="00B47CBC">
            <w:pPr>
              <w:spacing w:line="276" w:lineRule="auto"/>
              <w:jc w:val="both"/>
              <w:rPr>
                <w:rFonts w:ascii="Bookman Old Style" w:hAnsi="Bookman Old Style"/>
              </w:rPr>
            </w:pPr>
            <w:r w:rsidRPr="00A816FB">
              <w:rPr>
                <w:rFonts w:ascii="Bookman Old Style" w:hAnsi="Bookman Old Style"/>
              </w:rPr>
              <w:t>- możliwość rozbudowy biblioteki fluoroforów o własne zestawy</w:t>
            </w:r>
          </w:p>
        </w:tc>
        <w:tc>
          <w:tcPr>
            <w:tcW w:w="1418" w:type="dxa"/>
            <w:gridSpan w:val="2"/>
            <w:vAlign w:val="center"/>
          </w:tcPr>
          <w:p w14:paraId="401BA988" w14:textId="77777777" w:rsidR="008F5A20" w:rsidRPr="00A816FB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</w:rPr>
            </w:pPr>
            <w:r w:rsidRPr="00A816FB">
              <w:rPr>
                <w:rFonts w:ascii="Bookman Old Style" w:hAnsi="Bookman Old Style"/>
              </w:rPr>
              <w:lastRenderedPageBreak/>
              <w:t>TAK</w:t>
            </w:r>
          </w:p>
        </w:tc>
        <w:tc>
          <w:tcPr>
            <w:tcW w:w="1417" w:type="dxa"/>
            <w:vAlign w:val="center"/>
          </w:tcPr>
          <w:p w14:paraId="00438DD1" w14:textId="77777777" w:rsidR="008F5A20" w:rsidRPr="00A816FB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</w:rPr>
            </w:pPr>
            <w:r w:rsidRPr="00A816FB">
              <w:rPr>
                <w:rFonts w:ascii="Bookman Old Style" w:hAnsi="Bookman Old Style"/>
                <w:bCs/>
              </w:rPr>
              <w:t>TAK/NIE</w:t>
            </w:r>
          </w:p>
        </w:tc>
      </w:tr>
      <w:tr w:rsidR="008F5A20" w:rsidRPr="00A816FB" w14:paraId="7A245F59" w14:textId="77777777" w:rsidTr="00655BD7">
        <w:tblPrEx>
          <w:tblLook w:val="04A0" w:firstRow="1" w:lastRow="0" w:firstColumn="1" w:lastColumn="0" w:noHBand="0" w:noVBand="1"/>
        </w:tblPrEx>
        <w:trPr>
          <w:trHeight w:val="419"/>
        </w:trPr>
        <w:tc>
          <w:tcPr>
            <w:tcW w:w="568" w:type="dxa"/>
            <w:vAlign w:val="center"/>
          </w:tcPr>
          <w:p w14:paraId="4A93203D" w14:textId="77777777" w:rsidR="008F5A20" w:rsidRPr="00A816FB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  <w:bCs/>
              </w:rPr>
            </w:pPr>
            <w:r w:rsidRPr="00A816FB">
              <w:rPr>
                <w:rFonts w:ascii="Bookman Old Style" w:hAnsi="Bookman Old Style"/>
                <w:bCs/>
              </w:rPr>
              <w:t xml:space="preserve">3. </w:t>
            </w:r>
          </w:p>
        </w:tc>
        <w:tc>
          <w:tcPr>
            <w:tcW w:w="6520" w:type="dxa"/>
            <w:gridSpan w:val="2"/>
            <w:vAlign w:val="center"/>
          </w:tcPr>
          <w:p w14:paraId="09489157" w14:textId="77777777" w:rsidR="008F5A20" w:rsidRPr="00A816FB" w:rsidRDefault="008F5A20" w:rsidP="00B47CBC">
            <w:pPr>
              <w:spacing w:line="276" w:lineRule="auto"/>
              <w:jc w:val="both"/>
              <w:rPr>
                <w:rFonts w:ascii="Bookman Old Style" w:hAnsi="Bookman Old Style"/>
              </w:rPr>
            </w:pPr>
            <w:r w:rsidRPr="00A816FB">
              <w:rPr>
                <w:rFonts w:ascii="Bookman Old Style" w:hAnsi="Bookman Old Style"/>
              </w:rPr>
              <w:t>Funkcje oprogramowania do analizy</w:t>
            </w:r>
          </w:p>
          <w:p w14:paraId="3FFC6D87" w14:textId="5DA17B43" w:rsidR="008F5A20" w:rsidRPr="00A816FB" w:rsidRDefault="008F5A20" w:rsidP="00B47CBC">
            <w:pPr>
              <w:spacing w:line="276" w:lineRule="auto"/>
              <w:ind w:left="171" w:hanging="171"/>
              <w:jc w:val="both"/>
              <w:rPr>
                <w:rFonts w:ascii="Bookman Old Style" w:hAnsi="Bookman Old Style"/>
              </w:rPr>
            </w:pPr>
            <w:r w:rsidRPr="00A816FB">
              <w:rPr>
                <w:rFonts w:ascii="Bookman Old Style" w:hAnsi="Bookman Old Style"/>
              </w:rPr>
              <w:t xml:space="preserve">- wyświetlanie danych pomiarowych nieobrobionych wraz </w:t>
            </w:r>
            <w:r w:rsidR="005F36AE">
              <w:rPr>
                <w:rFonts w:ascii="Bookman Old Style" w:hAnsi="Bookman Old Style"/>
              </w:rPr>
              <w:br/>
            </w:r>
            <w:r w:rsidRPr="00A816FB">
              <w:rPr>
                <w:rFonts w:ascii="Bookman Old Style" w:hAnsi="Bookman Old Style"/>
              </w:rPr>
              <w:t xml:space="preserve">z informacjami o typach danych (kontrola, blank próba), temperaturą podczas pomiaru, wartościami dozowanych odczynników </w:t>
            </w:r>
          </w:p>
          <w:p w14:paraId="5202B35A" w14:textId="77777777" w:rsidR="008F5A20" w:rsidRPr="00A816FB" w:rsidRDefault="008F5A20" w:rsidP="00B47CBC">
            <w:pPr>
              <w:spacing w:line="276" w:lineRule="auto"/>
              <w:jc w:val="both"/>
              <w:rPr>
                <w:rFonts w:ascii="Bookman Old Style" w:hAnsi="Bookman Old Style"/>
              </w:rPr>
            </w:pPr>
            <w:r w:rsidRPr="00A816FB">
              <w:rPr>
                <w:rFonts w:ascii="Bookman Old Style" w:hAnsi="Bookman Old Style"/>
              </w:rPr>
              <w:t>- definiowanie zakresów obliczeniowych (dowolna ilość zakresów)</w:t>
            </w:r>
          </w:p>
          <w:p w14:paraId="4CA75F55" w14:textId="77777777" w:rsidR="008F5A20" w:rsidRPr="00A816FB" w:rsidRDefault="008F5A20" w:rsidP="00B47CBC">
            <w:pPr>
              <w:spacing w:line="276" w:lineRule="auto"/>
              <w:ind w:left="171" w:hanging="171"/>
              <w:jc w:val="both"/>
              <w:rPr>
                <w:rFonts w:ascii="Bookman Old Style" w:hAnsi="Bookman Old Style"/>
              </w:rPr>
            </w:pPr>
            <w:r w:rsidRPr="00A816FB">
              <w:rPr>
                <w:rFonts w:ascii="Bookman Old Style" w:hAnsi="Bookman Old Style"/>
              </w:rPr>
              <w:t>- wyświetlanie krzywych pomiarowych oraz krzywych standardowych</w:t>
            </w:r>
          </w:p>
          <w:p w14:paraId="4C011F56" w14:textId="77777777" w:rsidR="008F5A20" w:rsidRPr="00A816FB" w:rsidRDefault="008F5A20" w:rsidP="00B47CBC">
            <w:pPr>
              <w:spacing w:line="276" w:lineRule="auto"/>
              <w:jc w:val="both"/>
              <w:rPr>
                <w:rFonts w:ascii="Bookman Old Style" w:hAnsi="Bookman Old Style"/>
              </w:rPr>
            </w:pPr>
            <w:r w:rsidRPr="00A816FB">
              <w:rPr>
                <w:rFonts w:ascii="Bookman Old Style" w:hAnsi="Bookman Old Style"/>
              </w:rPr>
              <w:t>- wbudowane algorytmy dopasowania krzywej</w:t>
            </w:r>
          </w:p>
          <w:p w14:paraId="621C0FD0" w14:textId="77777777" w:rsidR="008F5A20" w:rsidRPr="00A816FB" w:rsidRDefault="008F5A20" w:rsidP="00B47CBC">
            <w:pPr>
              <w:spacing w:line="276" w:lineRule="auto"/>
              <w:jc w:val="both"/>
              <w:rPr>
                <w:rFonts w:ascii="Bookman Old Style" w:hAnsi="Bookman Old Style"/>
              </w:rPr>
            </w:pPr>
            <w:r w:rsidRPr="00A816FB">
              <w:rPr>
                <w:rFonts w:ascii="Bookman Old Style" w:hAnsi="Bookman Old Style"/>
              </w:rPr>
              <w:t>- wyświetlanie wyników w formie tabelarycznej</w:t>
            </w:r>
          </w:p>
          <w:p w14:paraId="69979C24" w14:textId="77777777" w:rsidR="008F5A20" w:rsidRPr="00A816FB" w:rsidRDefault="008F5A20" w:rsidP="00B47CBC">
            <w:pPr>
              <w:spacing w:line="276" w:lineRule="auto"/>
              <w:jc w:val="both"/>
              <w:rPr>
                <w:rFonts w:ascii="Bookman Old Style" w:hAnsi="Bookman Old Style"/>
              </w:rPr>
            </w:pPr>
            <w:r w:rsidRPr="00A816FB">
              <w:rPr>
                <w:rFonts w:ascii="Bookman Old Style" w:hAnsi="Bookman Old Style"/>
              </w:rPr>
              <w:t>- wyświetlanie wyników w formie graficznej</w:t>
            </w:r>
          </w:p>
          <w:p w14:paraId="784DFB66" w14:textId="77777777" w:rsidR="008F5A20" w:rsidRPr="00A816FB" w:rsidRDefault="008F5A20" w:rsidP="00655BD7">
            <w:pPr>
              <w:spacing w:line="276" w:lineRule="auto"/>
              <w:ind w:left="171" w:hanging="171"/>
              <w:jc w:val="both"/>
              <w:rPr>
                <w:rFonts w:ascii="Bookman Old Style" w:hAnsi="Bookman Old Style"/>
              </w:rPr>
            </w:pPr>
            <w:r w:rsidRPr="00A816FB">
              <w:rPr>
                <w:rFonts w:ascii="Bookman Old Style" w:hAnsi="Bookman Old Style"/>
              </w:rPr>
              <w:t>- wyświetlanie wyników w formie skumulowanej (wiele danych w jednej tabeli)</w:t>
            </w:r>
          </w:p>
          <w:p w14:paraId="62B26E97" w14:textId="77777777" w:rsidR="008F5A20" w:rsidRPr="00A816FB" w:rsidRDefault="008F5A20" w:rsidP="00B47CBC">
            <w:pPr>
              <w:spacing w:line="276" w:lineRule="auto"/>
              <w:jc w:val="both"/>
              <w:rPr>
                <w:rFonts w:ascii="Bookman Old Style" w:hAnsi="Bookman Old Style"/>
              </w:rPr>
            </w:pPr>
            <w:r w:rsidRPr="00A816FB">
              <w:rPr>
                <w:rFonts w:ascii="Bookman Old Style" w:hAnsi="Bookman Old Style"/>
              </w:rPr>
              <w:t>- wbudowane kreatory obliczeń</w:t>
            </w:r>
          </w:p>
          <w:p w14:paraId="72497E7B" w14:textId="77777777" w:rsidR="008F5A20" w:rsidRPr="00A816FB" w:rsidRDefault="008F5A20" w:rsidP="00B47CBC">
            <w:pPr>
              <w:spacing w:line="276" w:lineRule="auto"/>
              <w:jc w:val="both"/>
              <w:rPr>
                <w:rFonts w:ascii="Bookman Old Style" w:hAnsi="Bookman Old Style"/>
              </w:rPr>
            </w:pPr>
            <w:r w:rsidRPr="00A816FB">
              <w:rPr>
                <w:rFonts w:ascii="Bookman Old Style" w:hAnsi="Bookman Old Style"/>
              </w:rPr>
              <w:t>- wbudowane kreatory dopasowania krzywej</w:t>
            </w:r>
          </w:p>
          <w:p w14:paraId="0886168B" w14:textId="77777777" w:rsidR="008F5A20" w:rsidRPr="00A816FB" w:rsidRDefault="008F5A20" w:rsidP="00B47CBC">
            <w:pPr>
              <w:spacing w:line="276" w:lineRule="auto"/>
              <w:jc w:val="both"/>
              <w:rPr>
                <w:rFonts w:ascii="Bookman Old Style" w:hAnsi="Bookman Old Style"/>
              </w:rPr>
            </w:pPr>
            <w:r w:rsidRPr="00A816FB">
              <w:rPr>
                <w:rFonts w:ascii="Bookman Old Style" w:hAnsi="Bookman Old Style"/>
              </w:rPr>
              <w:t>- możliwość definiowania dowolnych formuł obliczeniowych</w:t>
            </w:r>
          </w:p>
          <w:p w14:paraId="1B1B8EAB" w14:textId="77777777" w:rsidR="008F5A20" w:rsidRPr="00A816FB" w:rsidRDefault="008F5A20" w:rsidP="00655BD7">
            <w:pPr>
              <w:spacing w:line="276" w:lineRule="auto"/>
              <w:ind w:left="171" w:hanging="171"/>
              <w:jc w:val="both"/>
              <w:rPr>
                <w:rFonts w:ascii="Bookman Old Style" w:hAnsi="Bookman Old Style"/>
              </w:rPr>
            </w:pPr>
            <w:r w:rsidRPr="00A816FB">
              <w:rPr>
                <w:rFonts w:ascii="Bookman Old Style" w:hAnsi="Bookman Old Style"/>
              </w:rPr>
              <w:t>- łatwy eksport danych graficznych i cyfrowych do innych pakietów programowych</w:t>
            </w:r>
          </w:p>
          <w:p w14:paraId="0B3CE421" w14:textId="77777777" w:rsidR="008F5A20" w:rsidRPr="00A816FB" w:rsidRDefault="008F5A20" w:rsidP="00655BD7">
            <w:pPr>
              <w:spacing w:line="276" w:lineRule="auto"/>
              <w:ind w:left="171" w:hanging="171"/>
              <w:jc w:val="both"/>
              <w:rPr>
                <w:rFonts w:ascii="Bookman Old Style" w:hAnsi="Bookman Old Style"/>
              </w:rPr>
            </w:pPr>
            <w:r w:rsidRPr="00A816FB">
              <w:rPr>
                <w:rFonts w:ascii="Bookman Old Style" w:hAnsi="Bookman Old Style"/>
              </w:rPr>
              <w:t>- tworzenie skumulowanych arkuszy kalkulacyjnych za pomocą jednego kliknięcia</w:t>
            </w:r>
          </w:p>
          <w:p w14:paraId="3A088DB2" w14:textId="77777777" w:rsidR="008F5A20" w:rsidRPr="00A816FB" w:rsidRDefault="008F5A20" w:rsidP="00B47CBC">
            <w:pPr>
              <w:spacing w:line="276" w:lineRule="auto"/>
              <w:jc w:val="both"/>
              <w:rPr>
                <w:rFonts w:ascii="Bookman Old Style" w:hAnsi="Bookman Old Style"/>
              </w:rPr>
            </w:pPr>
            <w:r w:rsidRPr="00A816FB">
              <w:rPr>
                <w:rFonts w:ascii="Bookman Old Style" w:hAnsi="Bookman Old Style"/>
              </w:rPr>
              <w:t>- wbudowany kreator wydruku</w:t>
            </w:r>
          </w:p>
          <w:p w14:paraId="7530B8FB" w14:textId="77777777" w:rsidR="008F5A20" w:rsidRPr="00A816FB" w:rsidRDefault="008F5A20" w:rsidP="00B47CBC">
            <w:pPr>
              <w:spacing w:line="276" w:lineRule="auto"/>
              <w:jc w:val="both"/>
              <w:rPr>
                <w:rFonts w:ascii="Bookman Old Style" w:hAnsi="Bookman Old Style"/>
              </w:rPr>
            </w:pPr>
            <w:r w:rsidRPr="00A816FB">
              <w:rPr>
                <w:rFonts w:ascii="Bookman Old Style" w:hAnsi="Bookman Old Style"/>
              </w:rPr>
              <w:t>- możliwość wydruku bezpośrednio do formatu pdf</w:t>
            </w:r>
          </w:p>
        </w:tc>
        <w:tc>
          <w:tcPr>
            <w:tcW w:w="1418" w:type="dxa"/>
            <w:gridSpan w:val="2"/>
            <w:vAlign w:val="center"/>
          </w:tcPr>
          <w:p w14:paraId="693574C9" w14:textId="77777777" w:rsidR="008F5A20" w:rsidRPr="00A816FB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</w:rPr>
            </w:pPr>
            <w:r w:rsidRPr="00A816FB">
              <w:rPr>
                <w:rFonts w:ascii="Bookman Old Style" w:hAnsi="Bookman Old Style"/>
              </w:rPr>
              <w:t>TAK</w:t>
            </w:r>
          </w:p>
        </w:tc>
        <w:tc>
          <w:tcPr>
            <w:tcW w:w="1417" w:type="dxa"/>
            <w:vAlign w:val="center"/>
          </w:tcPr>
          <w:p w14:paraId="42CE29BF" w14:textId="77777777" w:rsidR="008F5A20" w:rsidRPr="00A816FB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</w:rPr>
            </w:pPr>
            <w:r w:rsidRPr="00A816FB">
              <w:rPr>
                <w:rFonts w:ascii="Bookman Old Style" w:hAnsi="Bookman Old Style"/>
                <w:bCs/>
              </w:rPr>
              <w:t>TAK/NIE</w:t>
            </w:r>
          </w:p>
        </w:tc>
      </w:tr>
      <w:tr w:rsidR="008F5A20" w:rsidRPr="00A816FB" w14:paraId="7B598ED8" w14:textId="77777777" w:rsidTr="00655BD7">
        <w:tblPrEx>
          <w:tblLook w:val="04A0" w:firstRow="1" w:lastRow="0" w:firstColumn="1" w:lastColumn="0" w:noHBand="0" w:noVBand="1"/>
        </w:tblPrEx>
        <w:trPr>
          <w:trHeight w:val="419"/>
        </w:trPr>
        <w:tc>
          <w:tcPr>
            <w:tcW w:w="9923" w:type="dxa"/>
            <w:gridSpan w:val="6"/>
            <w:shd w:val="clear" w:color="auto" w:fill="BFBFBF" w:themeFill="background1" w:themeFillShade="BF"/>
            <w:vAlign w:val="center"/>
          </w:tcPr>
          <w:p w14:paraId="606AC6CD" w14:textId="77777777" w:rsidR="008F5A20" w:rsidRPr="00A816FB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  <w:bCs/>
                <w:lang w:val="en-US"/>
              </w:rPr>
            </w:pPr>
            <w:r w:rsidRPr="00A816FB">
              <w:rPr>
                <w:rFonts w:ascii="Bookman Old Style" w:hAnsi="Bookman Old Style"/>
                <w:b/>
              </w:rPr>
              <w:t>Parametry fizyczne urządzenia</w:t>
            </w:r>
          </w:p>
        </w:tc>
      </w:tr>
      <w:tr w:rsidR="008F5A20" w:rsidRPr="00A816FB" w14:paraId="2D5132EB" w14:textId="77777777" w:rsidTr="00655BD7">
        <w:tblPrEx>
          <w:tblLook w:val="04A0" w:firstRow="1" w:lastRow="0" w:firstColumn="1" w:lastColumn="0" w:noHBand="0" w:noVBand="1"/>
        </w:tblPrEx>
        <w:trPr>
          <w:trHeight w:val="419"/>
        </w:trPr>
        <w:tc>
          <w:tcPr>
            <w:tcW w:w="568" w:type="dxa"/>
            <w:vAlign w:val="center"/>
          </w:tcPr>
          <w:p w14:paraId="35C9F5A5" w14:textId="77777777" w:rsidR="008F5A20" w:rsidRPr="00A816FB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  <w:bCs/>
              </w:rPr>
            </w:pPr>
            <w:bookmarkStart w:id="0" w:name="_Hlk212816006"/>
            <w:r w:rsidRPr="00A816FB">
              <w:rPr>
                <w:rFonts w:ascii="Bookman Old Style" w:hAnsi="Bookman Old Style"/>
                <w:bCs/>
              </w:rPr>
              <w:t>1.</w:t>
            </w:r>
          </w:p>
        </w:tc>
        <w:tc>
          <w:tcPr>
            <w:tcW w:w="5953" w:type="dxa"/>
            <w:vAlign w:val="center"/>
          </w:tcPr>
          <w:p w14:paraId="1FE19A7A" w14:textId="77777777" w:rsidR="008F5A20" w:rsidRPr="00A816FB" w:rsidRDefault="008F5A20" w:rsidP="007D7FB2">
            <w:pPr>
              <w:spacing w:line="276" w:lineRule="auto"/>
              <w:rPr>
                <w:rFonts w:ascii="Bookman Old Style" w:hAnsi="Bookman Old Style"/>
              </w:rPr>
            </w:pPr>
            <w:r w:rsidRPr="00A816FB">
              <w:rPr>
                <w:rFonts w:ascii="Bookman Old Style" w:hAnsi="Bookman Old Style"/>
              </w:rPr>
              <w:t>Wymiary podstawy czytnika</w:t>
            </w:r>
          </w:p>
        </w:tc>
        <w:tc>
          <w:tcPr>
            <w:tcW w:w="1559" w:type="dxa"/>
            <w:gridSpan w:val="2"/>
            <w:vAlign w:val="center"/>
          </w:tcPr>
          <w:p w14:paraId="2CF00480" w14:textId="77777777" w:rsidR="008F5A20" w:rsidRPr="00A816FB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</w:rPr>
            </w:pPr>
            <w:r w:rsidRPr="00A816FB">
              <w:rPr>
                <w:rFonts w:ascii="Bookman Old Style" w:hAnsi="Bookman Old Style"/>
              </w:rPr>
              <w:t>Maksymalnie szerokość 45cm i głębokość 52cm</w:t>
            </w:r>
          </w:p>
        </w:tc>
        <w:tc>
          <w:tcPr>
            <w:tcW w:w="1843" w:type="dxa"/>
            <w:gridSpan w:val="2"/>
            <w:vAlign w:val="center"/>
          </w:tcPr>
          <w:p w14:paraId="0EE97599" w14:textId="1702A743" w:rsidR="008F5A20" w:rsidRPr="00A816FB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  <w:bCs/>
              </w:rPr>
            </w:pPr>
            <w:r w:rsidRPr="00A816FB">
              <w:rPr>
                <w:rFonts w:ascii="Bookman Old Style" w:hAnsi="Bookman Old Style"/>
                <w:bCs/>
                <w:color w:val="000000"/>
              </w:rPr>
              <w:t>___ × ___ × ___ (wys. × szer</w:t>
            </w:r>
            <w:r w:rsidR="005F36AE">
              <w:rPr>
                <w:rFonts w:ascii="Bookman Old Style" w:hAnsi="Bookman Old Style"/>
                <w:bCs/>
                <w:color w:val="000000"/>
              </w:rPr>
              <w:t>.</w:t>
            </w:r>
            <w:r w:rsidRPr="00A816FB">
              <w:rPr>
                <w:rFonts w:ascii="Bookman Old Style" w:hAnsi="Bookman Old Style"/>
                <w:bCs/>
                <w:color w:val="000000"/>
              </w:rPr>
              <w:t>)</w:t>
            </w:r>
          </w:p>
        </w:tc>
      </w:tr>
      <w:tr w:rsidR="008F5A20" w:rsidRPr="00A816FB" w14:paraId="7D912EB5" w14:textId="77777777" w:rsidTr="00655BD7">
        <w:tblPrEx>
          <w:tblLook w:val="04A0" w:firstRow="1" w:lastRow="0" w:firstColumn="1" w:lastColumn="0" w:noHBand="0" w:noVBand="1"/>
        </w:tblPrEx>
        <w:trPr>
          <w:trHeight w:val="419"/>
        </w:trPr>
        <w:tc>
          <w:tcPr>
            <w:tcW w:w="568" w:type="dxa"/>
            <w:vAlign w:val="center"/>
          </w:tcPr>
          <w:p w14:paraId="1F1B2E06" w14:textId="77777777" w:rsidR="008F5A20" w:rsidRPr="00A816FB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  <w:bCs/>
              </w:rPr>
            </w:pPr>
            <w:r w:rsidRPr="00A816FB">
              <w:rPr>
                <w:rFonts w:ascii="Bookman Old Style" w:hAnsi="Bookman Old Style"/>
                <w:bCs/>
              </w:rPr>
              <w:t>2.</w:t>
            </w:r>
          </w:p>
        </w:tc>
        <w:tc>
          <w:tcPr>
            <w:tcW w:w="5953" w:type="dxa"/>
            <w:vAlign w:val="center"/>
          </w:tcPr>
          <w:p w14:paraId="70C16F0C" w14:textId="77777777" w:rsidR="008F5A20" w:rsidRPr="00A816FB" w:rsidRDefault="008F5A20" w:rsidP="007D7FB2">
            <w:pPr>
              <w:spacing w:line="276" w:lineRule="auto"/>
              <w:rPr>
                <w:rFonts w:ascii="Bookman Old Style" w:hAnsi="Bookman Old Style"/>
              </w:rPr>
            </w:pPr>
            <w:r w:rsidRPr="00A816FB">
              <w:rPr>
                <w:rFonts w:ascii="Bookman Old Style" w:hAnsi="Bookman Old Style"/>
              </w:rPr>
              <w:t xml:space="preserve">Waga bez wyposażenia dodatkowego </w:t>
            </w:r>
          </w:p>
        </w:tc>
        <w:tc>
          <w:tcPr>
            <w:tcW w:w="1559" w:type="dxa"/>
            <w:gridSpan w:val="2"/>
            <w:vAlign w:val="center"/>
          </w:tcPr>
          <w:p w14:paraId="47CE1B84" w14:textId="77777777" w:rsidR="008F5A20" w:rsidRPr="00A816FB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</w:rPr>
            </w:pPr>
            <w:r w:rsidRPr="00A816FB">
              <w:rPr>
                <w:rFonts w:ascii="Bookman Old Style" w:hAnsi="Bookman Old Style"/>
                <w:lang w:val="en-US"/>
              </w:rPr>
              <w:t>Maksymalnie 35 kg</w:t>
            </w:r>
          </w:p>
        </w:tc>
        <w:tc>
          <w:tcPr>
            <w:tcW w:w="1843" w:type="dxa"/>
            <w:gridSpan w:val="2"/>
            <w:vAlign w:val="center"/>
          </w:tcPr>
          <w:p w14:paraId="4902700B" w14:textId="77777777" w:rsidR="008F5A20" w:rsidRPr="00A816FB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  <w:bCs/>
              </w:rPr>
            </w:pPr>
            <w:r w:rsidRPr="00A816FB">
              <w:rPr>
                <w:rFonts w:ascii="Bookman Old Style" w:hAnsi="Bookman Old Style"/>
                <w:bCs/>
              </w:rPr>
              <w:t>_____kg</w:t>
            </w:r>
          </w:p>
        </w:tc>
      </w:tr>
      <w:bookmarkEnd w:id="0"/>
      <w:tr w:rsidR="008F5A20" w:rsidRPr="00A816FB" w14:paraId="05ADE59E" w14:textId="77777777" w:rsidTr="00655BD7">
        <w:tblPrEx>
          <w:tblLook w:val="04A0" w:firstRow="1" w:lastRow="0" w:firstColumn="1" w:lastColumn="0" w:noHBand="0" w:noVBand="1"/>
        </w:tblPrEx>
        <w:trPr>
          <w:trHeight w:val="604"/>
        </w:trPr>
        <w:tc>
          <w:tcPr>
            <w:tcW w:w="9923" w:type="dxa"/>
            <w:gridSpan w:val="6"/>
            <w:shd w:val="clear" w:color="auto" w:fill="BFBFBF" w:themeFill="background1" w:themeFillShade="BF"/>
            <w:vAlign w:val="center"/>
          </w:tcPr>
          <w:p w14:paraId="45B9D85B" w14:textId="77777777" w:rsidR="008F5A20" w:rsidRPr="00A816FB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  <w:b/>
                <w:color w:val="000000"/>
              </w:rPr>
            </w:pPr>
            <w:r w:rsidRPr="00A816FB">
              <w:rPr>
                <w:rFonts w:ascii="Bookman Old Style" w:hAnsi="Bookman Old Style"/>
                <w:b/>
              </w:rPr>
              <w:t>Wyposażenie dodatkowe do przygotowania próbek pomiarowych</w:t>
            </w:r>
          </w:p>
        </w:tc>
      </w:tr>
      <w:tr w:rsidR="008F5A20" w:rsidRPr="00A816FB" w14:paraId="765DAEE8" w14:textId="77777777" w:rsidTr="00655BD7">
        <w:tblPrEx>
          <w:tblLook w:val="04A0" w:firstRow="1" w:lastRow="0" w:firstColumn="1" w:lastColumn="0" w:noHBand="0" w:noVBand="1"/>
        </w:tblPrEx>
        <w:trPr>
          <w:trHeight w:val="760"/>
        </w:trPr>
        <w:tc>
          <w:tcPr>
            <w:tcW w:w="568" w:type="dxa"/>
            <w:vAlign w:val="center"/>
          </w:tcPr>
          <w:p w14:paraId="7B4E879B" w14:textId="77777777" w:rsidR="008F5A20" w:rsidRPr="00A816FB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  <w:bCs/>
              </w:rPr>
            </w:pPr>
            <w:r w:rsidRPr="00A816FB">
              <w:rPr>
                <w:rFonts w:ascii="Bookman Old Style" w:hAnsi="Bookman Old Style"/>
                <w:bCs/>
              </w:rPr>
              <w:t>1.</w:t>
            </w:r>
          </w:p>
        </w:tc>
        <w:tc>
          <w:tcPr>
            <w:tcW w:w="5953" w:type="dxa"/>
            <w:vAlign w:val="center"/>
          </w:tcPr>
          <w:p w14:paraId="0EB541C5" w14:textId="77777777" w:rsidR="008F5A20" w:rsidRPr="00A816FB" w:rsidRDefault="008F5A20" w:rsidP="007D7FB2">
            <w:pPr>
              <w:spacing w:line="276" w:lineRule="auto"/>
              <w:rPr>
                <w:rFonts w:ascii="Bookman Old Style" w:hAnsi="Bookman Old Style"/>
                <w:bCs/>
              </w:rPr>
            </w:pPr>
            <w:r w:rsidRPr="00A816FB">
              <w:rPr>
                <w:rFonts w:ascii="Bookman Old Style" w:hAnsi="Bookman Old Style"/>
                <w:bCs/>
              </w:rPr>
              <w:t xml:space="preserve">Zestaw 3 pipet automatycznych 12-kanałowych z blokadą objętości. Zakresy objętości: 0,5-10 µL, 5-50 µL, 20-200 µL </w:t>
            </w:r>
          </w:p>
        </w:tc>
        <w:tc>
          <w:tcPr>
            <w:tcW w:w="1559" w:type="dxa"/>
            <w:gridSpan w:val="2"/>
            <w:vAlign w:val="center"/>
          </w:tcPr>
          <w:p w14:paraId="5AA8CACD" w14:textId="77777777" w:rsidR="008F5A20" w:rsidRPr="00A816FB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  <w:color w:val="000000"/>
              </w:rPr>
            </w:pPr>
            <w:r w:rsidRPr="00A816FB">
              <w:rPr>
                <w:rFonts w:ascii="Bookman Old Style" w:hAnsi="Bookman Old Style"/>
                <w:lang w:val="en-US"/>
              </w:rPr>
              <w:t>TAK</w:t>
            </w:r>
          </w:p>
        </w:tc>
        <w:tc>
          <w:tcPr>
            <w:tcW w:w="1843" w:type="dxa"/>
            <w:gridSpan w:val="2"/>
            <w:vAlign w:val="center"/>
          </w:tcPr>
          <w:p w14:paraId="18790912" w14:textId="77777777" w:rsidR="008F5A20" w:rsidRPr="00A816FB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  <w:b/>
                <w:color w:val="000000"/>
              </w:rPr>
            </w:pPr>
            <w:r w:rsidRPr="00A816FB">
              <w:rPr>
                <w:rFonts w:ascii="Bookman Old Style" w:hAnsi="Bookman Old Style"/>
                <w:bCs/>
              </w:rPr>
              <w:t>TAK/NIE</w:t>
            </w:r>
          </w:p>
        </w:tc>
      </w:tr>
      <w:tr w:rsidR="008F5A20" w:rsidRPr="00A816FB" w14:paraId="7EEB497A" w14:textId="77777777" w:rsidTr="00655BD7">
        <w:tblPrEx>
          <w:tblLook w:val="04A0" w:firstRow="1" w:lastRow="0" w:firstColumn="1" w:lastColumn="0" w:noHBand="0" w:noVBand="1"/>
        </w:tblPrEx>
        <w:trPr>
          <w:trHeight w:val="508"/>
        </w:trPr>
        <w:tc>
          <w:tcPr>
            <w:tcW w:w="9923" w:type="dxa"/>
            <w:gridSpan w:val="6"/>
            <w:shd w:val="clear" w:color="auto" w:fill="D0CECE" w:themeFill="background2" w:themeFillShade="E6"/>
            <w:vAlign w:val="center"/>
          </w:tcPr>
          <w:p w14:paraId="030C0367" w14:textId="77777777" w:rsidR="008F5A20" w:rsidRPr="00A816FB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  <w:b/>
                <w:color w:val="000000"/>
              </w:rPr>
            </w:pPr>
            <w:r w:rsidRPr="00A816FB">
              <w:rPr>
                <w:rFonts w:ascii="Bookman Old Style" w:hAnsi="Bookman Old Style"/>
                <w:b/>
                <w:color w:val="000000"/>
              </w:rPr>
              <w:t xml:space="preserve">Gwarancja i serwis </w:t>
            </w:r>
          </w:p>
        </w:tc>
      </w:tr>
      <w:tr w:rsidR="008F5A20" w:rsidRPr="00A816FB" w14:paraId="65319500" w14:textId="77777777" w:rsidTr="00655BD7">
        <w:tblPrEx>
          <w:tblLook w:val="04A0" w:firstRow="1" w:lastRow="0" w:firstColumn="1" w:lastColumn="0" w:noHBand="0" w:noVBand="1"/>
        </w:tblPrEx>
        <w:trPr>
          <w:trHeight w:val="419"/>
        </w:trPr>
        <w:tc>
          <w:tcPr>
            <w:tcW w:w="568" w:type="dxa"/>
            <w:vAlign w:val="center"/>
          </w:tcPr>
          <w:p w14:paraId="236EBCF8" w14:textId="77777777" w:rsidR="008F5A20" w:rsidRPr="00655BD7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  <w:bCs/>
              </w:rPr>
            </w:pPr>
            <w:r w:rsidRPr="00655BD7">
              <w:rPr>
                <w:rFonts w:ascii="Bookman Old Style" w:hAnsi="Bookman Old Style"/>
                <w:bCs/>
              </w:rPr>
              <w:t>1.</w:t>
            </w:r>
          </w:p>
        </w:tc>
        <w:tc>
          <w:tcPr>
            <w:tcW w:w="5953" w:type="dxa"/>
            <w:vAlign w:val="center"/>
          </w:tcPr>
          <w:p w14:paraId="6A543302" w14:textId="77777777" w:rsidR="008F5A20" w:rsidRPr="00A816FB" w:rsidRDefault="008F5A20" w:rsidP="00655BD7">
            <w:pPr>
              <w:spacing w:line="276" w:lineRule="auto"/>
              <w:jc w:val="both"/>
              <w:rPr>
                <w:rFonts w:ascii="Bookman Old Style" w:hAnsi="Bookman Old Style"/>
                <w:bCs/>
              </w:rPr>
            </w:pPr>
            <w:r w:rsidRPr="00A816FB">
              <w:rPr>
                <w:rFonts w:ascii="Bookman Old Style" w:hAnsi="Bookman Old Style"/>
              </w:rPr>
              <w:t>Instalacja i uruchomienie sprzętu w siedzibie zamawiającego</w:t>
            </w:r>
          </w:p>
        </w:tc>
        <w:tc>
          <w:tcPr>
            <w:tcW w:w="1559" w:type="dxa"/>
            <w:gridSpan w:val="2"/>
            <w:vAlign w:val="center"/>
          </w:tcPr>
          <w:p w14:paraId="3B35C76B" w14:textId="77777777" w:rsidR="008F5A20" w:rsidRPr="00A816FB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  <w:bCs/>
                <w:color w:val="000000"/>
              </w:rPr>
            </w:pPr>
            <w:r w:rsidRPr="00A816FB">
              <w:rPr>
                <w:rFonts w:ascii="Bookman Old Style" w:hAnsi="Bookman Old Style"/>
                <w:bCs/>
              </w:rPr>
              <w:t>TAK</w:t>
            </w:r>
          </w:p>
        </w:tc>
        <w:tc>
          <w:tcPr>
            <w:tcW w:w="1843" w:type="dxa"/>
            <w:gridSpan w:val="2"/>
            <w:vAlign w:val="center"/>
          </w:tcPr>
          <w:p w14:paraId="193018BC" w14:textId="77777777" w:rsidR="008F5A20" w:rsidRPr="00A816FB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  <w:b/>
                <w:color w:val="000000"/>
              </w:rPr>
            </w:pPr>
            <w:r w:rsidRPr="00A816FB">
              <w:rPr>
                <w:rFonts w:ascii="Bookman Old Style" w:hAnsi="Bookman Old Style"/>
                <w:bCs/>
              </w:rPr>
              <w:t>TAK/NIE</w:t>
            </w:r>
          </w:p>
        </w:tc>
      </w:tr>
      <w:tr w:rsidR="008F5A20" w:rsidRPr="00A816FB" w14:paraId="6F8733EB" w14:textId="77777777" w:rsidTr="00655BD7">
        <w:tblPrEx>
          <w:tblLook w:val="04A0" w:firstRow="1" w:lastRow="0" w:firstColumn="1" w:lastColumn="0" w:noHBand="0" w:noVBand="1"/>
        </w:tblPrEx>
        <w:trPr>
          <w:trHeight w:val="419"/>
        </w:trPr>
        <w:tc>
          <w:tcPr>
            <w:tcW w:w="568" w:type="dxa"/>
            <w:vAlign w:val="center"/>
          </w:tcPr>
          <w:p w14:paraId="3A2DFD63" w14:textId="77777777" w:rsidR="008F5A20" w:rsidRPr="00655BD7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  <w:bCs/>
              </w:rPr>
            </w:pPr>
            <w:r w:rsidRPr="00655BD7">
              <w:rPr>
                <w:rFonts w:ascii="Bookman Old Style" w:hAnsi="Bookman Old Style"/>
                <w:bCs/>
              </w:rPr>
              <w:t>2.</w:t>
            </w:r>
          </w:p>
        </w:tc>
        <w:tc>
          <w:tcPr>
            <w:tcW w:w="5953" w:type="dxa"/>
            <w:vAlign w:val="center"/>
          </w:tcPr>
          <w:p w14:paraId="115E9762" w14:textId="77777777" w:rsidR="008F5A20" w:rsidRPr="00A816FB" w:rsidRDefault="008F5A20" w:rsidP="00655BD7">
            <w:pPr>
              <w:spacing w:line="276" w:lineRule="auto"/>
              <w:jc w:val="both"/>
              <w:rPr>
                <w:rFonts w:ascii="Bookman Old Style" w:hAnsi="Bookman Old Style"/>
              </w:rPr>
            </w:pPr>
            <w:r w:rsidRPr="00A816FB">
              <w:rPr>
                <w:rFonts w:ascii="Bookman Old Style" w:hAnsi="Bookman Old Style"/>
              </w:rPr>
              <w:t>Instruktaż pracowników z zakresu obsługi oraz konserwacji sprzętu w wymiarze do 16 godzin</w:t>
            </w:r>
          </w:p>
        </w:tc>
        <w:tc>
          <w:tcPr>
            <w:tcW w:w="1559" w:type="dxa"/>
            <w:gridSpan w:val="2"/>
            <w:vAlign w:val="center"/>
          </w:tcPr>
          <w:p w14:paraId="74E24AF6" w14:textId="77777777" w:rsidR="008F5A20" w:rsidRPr="00A816FB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  <w:bCs/>
              </w:rPr>
            </w:pPr>
            <w:r w:rsidRPr="00A816FB">
              <w:rPr>
                <w:rFonts w:ascii="Bookman Old Style" w:hAnsi="Bookman Old Style"/>
                <w:bCs/>
              </w:rPr>
              <w:t>TAK</w:t>
            </w:r>
          </w:p>
        </w:tc>
        <w:tc>
          <w:tcPr>
            <w:tcW w:w="1843" w:type="dxa"/>
            <w:gridSpan w:val="2"/>
            <w:vAlign w:val="center"/>
          </w:tcPr>
          <w:p w14:paraId="2862C0B2" w14:textId="77777777" w:rsidR="008F5A20" w:rsidRPr="00A816FB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  <w:bCs/>
              </w:rPr>
            </w:pPr>
            <w:r w:rsidRPr="00A816FB">
              <w:rPr>
                <w:rFonts w:ascii="Bookman Old Style" w:hAnsi="Bookman Old Style"/>
                <w:bCs/>
              </w:rPr>
              <w:t>TAK/NIE</w:t>
            </w:r>
          </w:p>
        </w:tc>
      </w:tr>
      <w:tr w:rsidR="008F5A20" w:rsidRPr="00A816FB" w14:paraId="0594C60B" w14:textId="77777777" w:rsidTr="00655BD7">
        <w:tblPrEx>
          <w:tblLook w:val="04A0" w:firstRow="1" w:lastRow="0" w:firstColumn="1" w:lastColumn="0" w:noHBand="0" w:noVBand="1"/>
        </w:tblPrEx>
        <w:trPr>
          <w:trHeight w:val="105"/>
        </w:trPr>
        <w:tc>
          <w:tcPr>
            <w:tcW w:w="568" w:type="dxa"/>
            <w:vAlign w:val="center"/>
          </w:tcPr>
          <w:p w14:paraId="30DFB49C" w14:textId="77777777" w:rsidR="008F5A20" w:rsidRPr="00655BD7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  <w:bCs/>
              </w:rPr>
            </w:pPr>
            <w:r w:rsidRPr="00655BD7">
              <w:rPr>
                <w:rFonts w:ascii="Bookman Old Style" w:hAnsi="Bookman Old Style"/>
                <w:bCs/>
              </w:rPr>
              <w:lastRenderedPageBreak/>
              <w:t>3.</w:t>
            </w:r>
          </w:p>
        </w:tc>
        <w:tc>
          <w:tcPr>
            <w:tcW w:w="5953" w:type="dxa"/>
            <w:vAlign w:val="center"/>
          </w:tcPr>
          <w:p w14:paraId="1120906D" w14:textId="77777777" w:rsidR="008F5A20" w:rsidRPr="00A816FB" w:rsidRDefault="008F5A20" w:rsidP="00655BD7">
            <w:pPr>
              <w:tabs>
                <w:tab w:val="left" w:pos="2310"/>
              </w:tabs>
              <w:spacing w:line="276" w:lineRule="auto"/>
              <w:jc w:val="both"/>
              <w:rPr>
                <w:rFonts w:ascii="Bookman Old Style" w:hAnsi="Bookman Old Style"/>
              </w:rPr>
            </w:pPr>
            <w:r w:rsidRPr="00A816FB">
              <w:rPr>
                <w:rFonts w:ascii="Bookman Old Style" w:hAnsi="Bookman Old Style"/>
              </w:rPr>
              <w:t>Dostawa do wskazanego pomieszczenia w siedzibie Zamawiającego, na koszt i ryzyko Wykonawcy, jego montaż i uruchomienie</w:t>
            </w:r>
          </w:p>
        </w:tc>
        <w:tc>
          <w:tcPr>
            <w:tcW w:w="1559" w:type="dxa"/>
            <w:gridSpan w:val="2"/>
            <w:vAlign w:val="center"/>
          </w:tcPr>
          <w:p w14:paraId="29517194" w14:textId="77777777" w:rsidR="008F5A20" w:rsidRPr="00A816FB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  <w:bCs/>
              </w:rPr>
            </w:pPr>
            <w:r w:rsidRPr="00A816FB">
              <w:rPr>
                <w:rFonts w:ascii="Bookman Old Style" w:hAnsi="Bookman Old Style"/>
                <w:bCs/>
              </w:rPr>
              <w:t>TAK</w:t>
            </w:r>
          </w:p>
        </w:tc>
        <w:tc>
          <w:tcPr>
            <w:tcW w:w="1843" w:type="dxa"/>
            <w:gridSpan w:val="2"/>
            <w:vAlign w:val="center"/>
          </w:tcPr>
          <w:p w14:paraId="347EF549" w14:textId="77777777" w:rsidR="008F5A20" w:rsidRPr="00A816FB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  <w:bCs/>
              </w:rPr>
            </w:pPr>
            <w:r w:rsidRPr="00A816FB">
              <w:rPr>
                <w:rFonts w:ascii="Bookman Old Style" w:hAnsi="Bookman Old Style"/>
                <w:bCs/>
              </w:rPr>
              <w:t>TAK/NIE</w:t>
            </w:r>
          </w:p>
        </w:tc>
      </w:tr>
      <w:tr w:rsidR="008F5A20" w:rsidRPr="00A816FB" w14:paraId="4D9F51D2" w14:textId="77777777" w:rsidTr="00655BD7">
        <w:tblPrEx>
          <w:tblLook w:val="04A0" w:firstRow="1" w:lastRow="0" w:firstColumn="1" w:lastColumn="0" w:noHBand="0" w:noVBand="1"/>
        </w:tblPrEx>
        <w:trPr>
          <w:trHeight w:val="605"/>
        </w:trPr>
        <w:tc>
          <w:tcPr>
            <w:tcW w:w="568" w:type="dxa"/>
            <w:vAlign w:val="center"/>
          </w:tcPr>
          <w:p w14:paraId="377E4347" w14:textId="77777777" w:rsidR="008F5A20" w:rsidRPr="00655BD7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  <w:bCs/>
              </w:rPr>
            </w:pPr>
            <w:r w:rsidRPr="00655BD7">
              <w:rPr>
                <w:rFonts w:ascii="Bookman Old Style" w:hAnsi="Bookman Old Style"/>
                <w:bCs/>
              </w:rPr>
              <w:t>4</w:t>
            </w:r>
          </w:p>
        </w:tc>
        <w:tc>
          <w:tcPr>
            <w:tcW w:w="5953" w:type="dxa"/>
            <w:vAlign w:val="center"/>
          </w:tcPr>
          <w:p w14:paraId="01E7C5E0" w14:textId="77777777" w:rsidR="008F5A20" w:rsidRPr="00A816FB" w:rsidRDefault="008F5A20" w:rsidP="00655BD7">
            <w:pPr>
              <w:tabs>
                <w:tab w:val="left" w:pos="2310"/>
              </w:tabs>
              <w:spacing w:line="276" w:lineRule="auto"/>
              <w:jc w:val="both"/>
              <w:rPr>
                <w:rFonts w:ascii="Bookman Old Style" w:hAnsi="Bookman Old Style"/>
              </w:rPr>
            </w:pPr>
            <w:r w:rsidRPr="00A816FB">
              <w:rPr>
                <w:rFonts w:ascii="Bookman Old Style" w:hAnsi="Bookman Old Style"/>
              </w:rPr>
              <w:t>Czas reakcji serwisu w okresie gwarancyjnym maksymalnie 72 godzin od momentu zgłoszenia.</w:t>
            </w:r>
          </w:p>
        </w:tc>
        <w:tc>
          <w:tcPr>
            <w:tcW w:w="1559" w:type="dxa"/>
            <w:gridSpan w:val="2"/>
            <w:vAlign w:val="center"/>
          </w:tcPr>
          <w:p w14:paraId="339ED600" w14:textId="77777777" w:rsidR="008F5A20" w:rsidRPr="00A816FB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  <w:bCs/>
              </w:rPr>
            </w:pPr>
            <w:r w:rsidRPr="00A816FB">
              <w:rPr>
                <w:rFonts w:ascii="Bookman Old Style" w:hAnsi="Bookman Old Style"/>
                <w:bCs/>
              </w:rPr>
              <w:t>TAK</w:t>
            </w:r>
          </w:p>
        </w:tc>
        <w:tc>
          <w:tcPr>
            <w:tcW w:w="1843" w:type="dxa"/>
            <w:gridSpan w:val="2"/>
            <w:vAlign w:val="center"/>
          </w:tcPr>
          <w:p w14:paraId="6F849D9C" w14:textId="77777777" w:rsidR="008F5A20" w:rsidRPr="00A816FB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  <w:bCs/>
              </w:rPr>
            </w:pPr>
            <w:r w:rsidRPr="00A816FB">
              <w:rPr>
                <w:rFonts w:ascii="Bookman Old Style" w:hAnsi="Bookman Old Style"/>
                <w:bCs/>
              </w:rPr>
              <w:t>TAK/NIE</w:t>
            </w:r>
          </w:p>
        </w:tc>
      </w:tr>
      <w:tr w:rsidR="008F5A20" w:rsidRPr="00A816FB" w14:paraId="438616EE" w14:textId="77777777" w:rsidTr="00655BD7">
        <w:tblPrEx>
          <w:tblLook w:val="04A0" w:firstRow="1" w:lastRow="0" w:firstColumn="1" w:lastColumn="0" w:noHBand="0" w:noVBand="1"/>
        </w:tblPrEx>
        <w:trPr>
          <w:trHeight w:val="556"/>
        </w:trPr>
        <w:tc>
          <w:tcPr>
            <w:tcW w:w="568" w:type="dxa"/>
            <w:vAlign w:val="center"/>
          </w:tcPr>
          <w:p w14:paraId="7412D1B5" w14:textId="77777777" w:rsidR="008F5A20" w:rsidRPr="00655BD7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  <w:bCs/>
              </w:rPr>
            </w:pPr>
            <w:r w:rsidRPr="00655BD7">
              <w:rPr>
                <w:rFonts w:ascii="Bookman Old Style" w:hAnsi="Bookman Old Style"/>
                <w:bCs/>
              </w:rPr>
              <w:t>5.</w:t>
            </w:r>
          </w:p>
        </w:tc>
        <w:tc>
          <w:tcPr>
            <w:tcW w:w="5953" w:type="dxa"/>
            <w:vAlign w:val="center"/>
          </w:tcPr>
          <w:p w14:paraId="11040697" w14:textId="77777777" w:rsidR="008F5A20" w:rsidRPr="00A816FB" w:rsidRDefault="008F5A20" w:rsidP="00655BD7">
            <w:pPr>
              <w:tabs>
                <w:tab w:val="left" w:pos="2310"/>
              </w:tabs>
              <w:spacing w:line="276" w:lineRule="auto"/>
              <w:jc w:val="both"/>
              <w:rPr>
                <w:rFonts w:ascii="Bookman Old Style" w:hAnsi="Bookman Old Style"/>
              </w:rPr>
            </w:pPr>
            <w:r w:rsidRPr="00A816FB">
              <w:rPr>
                <w:rFonts w:ascii="Bookman Old Style" w:hAnsi="Bookman Old Style"/>
              </w:rPr>
              <w:t>Czas naprawy od momentu zgłoszenia do 14 dni roboczych</w:t>
            </w:r>
          </w:p>
        </w:tc>
        <w:tc>
          <w:tcPr>
            <w:tcW w:w="1559" w:type="dxa"/>
            <w:gridSpan w:val="2"/>
            <w:vAlign w:val="center"/>
          </w:tcPr>
          <w:p w14:paraId="627D8FD1" w14:textId="77777777" w:rsidR="008F5A20" w:rsidRPr="00A816FB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  <w:bCs/>
              </w:rPr>
            </w:pPr>
            <w:r w:rsidRPr="00A816FB">
              <w:rPr>
                <w:rFonts w:ascii="Bookman Old Style" w:hAnsi="Bookman Old Style"/>
                <w:bCs/>
              </w:rPr>
              <w:t>TAK</w:t>
            </w:r>
          </w:p>
        </w:tc>
        <w:tc>
          <w:tcPr>
            <w:tcW w:w="1843" w:type="dxa"/>
            <w:gridSpan w:val="2"/>
            <w:vAlign w:val="center"/>
          </w:tcPr>
          <w:p w14:paraId="06033147" w14:textId="77777777" w:rsidR="008F5A20" w:rsidRPr="00A816FB" w:rsidRDefault="008F5A20" w:rsidP="007D7FB2">
            <w:pPr>
              <w:spacing w:line="276" w:lineRule="auto"/>
              <w:jc w:val="center"/>
              <w:rPr>
                <w:rFonts w:ascii="Bookman Old Style" w:hAnsi="Bookman Old Style"/>
                <w:bCs/>
              </w:rPr>
            </w:pPr>
            <w:r w:rsidRPr="00A816FB">
              <w:rPr>
                <w:rFonts w:ascii="Bookman Old Style" w:hAnsi="Bookman Old Style"/>
                <w:bCs/>
              </w:rPr>
              <w:t>TAK/NIE</w:t>
            </w:r>
          </w:p>
        </w:tc>
      </w:tr>
    </w:tbl>
    <w:p w14:paraId="6CB7F21E" w14:textId="77777777" w:rsidR="00FB2F75" w:rsidRPr="00A816FB" w:rsidRDefault="00FB2F75">
      <w:pPr>
        <w:rPr>
          <w:rFonts w:ascii="Bookman Old Style" w:hAnsi="Bookman Old Style"/>
          <w:b/>
          <w:bCs/>
          <w:i/>
          <w:sz w:val="20"/>
          <w:szCs w:val="20"/>
        </w:rPr>
      </w:pPr>
    </w:p>
    <w:p w14:paraId="5DBE7ABF" w14:textId="6D925563" w:rsidR="001907C7" w:rsidRPr="00655BD7" w:rsidRDefault="001907C7" w:rsidP="001907C7">
      <w:pPr>
        <w:spacing w:after="0" w:line="276" w:lineRule="auto"/>
        <w:jc w:val="both"/>
        <w:rPr>
          <w:rFonts w:ascii="Bookman Old Style" w:hAnsi="Bookman Old Style"/>
          <w:b/>
          <w:bCs/>
          <w:i/>
          <w:sz w:val="18"/>
          <w:szCs w:val="18"/>
        </w:rPr>
      </w:pPr>
      <w:r w:rsidRPr="00655BD7">
        <w:rPr>
          <w:rFonts w:ascii="Bookman Old Style" w:hAnsi="Bookman Old Style"/>
          <w:b/>
          <w:bCs/>
          <w:i/>
          <w:sz w:val="18"/>
          <w:szCs w:val="18"/>
        </w:rPr>
        <w:t>Parametry wymagane</w:t>
      </w:r>
    </w:p>
    <w:p w14:paraId="74467104" w14:textId="7B1B349E" w:rsidR="00393D4C" w:rsidRPr="00655BD7" w:rsidRDefault="00393D4C" w:rsidP="001907C7">
      <w:pPr>
        <w:pStyle w:val="Akapitzlist"/>
        <w:numPr>
          <w:ilvl w:val="0"/>
          <w:numId w:val="7"/>
        </w:numPr>
        <w:spacing w:line="276" w:lineRule="auto"/>
        <w:ind w:left="284" w:hanging="284"/>
        <w:jc w:val="both"/>
        <w:rPr>
          <w:rFonts w:ascii="Bookman Old Style" w:hAnsi="Bookman Old Style"/>
          <w:i/>
          <w:sz w:val="18"/>
          <w:szCs w:val="18"/>
        </w:rPr>
      </w:pPr>
      <w:r w:rsidRPr="00655BD7">
        <w:rPr>
          <w:rFonts w:ascii="Bookman Old Style" w:hAnsi="Bookman Old Style"/>
          <w:i/>
          <w:sz w:val="18"/>
          <w:szCs w:val="18"/>
        </w:rPr>
        <w:t>Należy wpisać: model lub typ oferowanej</w:t>
      </w:r>
      <w:r w:rsidR="00B8770E" w:rsidRPr="00655BD7">
        <w:rPr>
          <w:rFonts w:ascii="Bookman Old Style" w:hAnsi="Bookman Old Style"/>
          <w:i/>
          <w:sz w:val="18"/>
          <w:szCs w:val="18"/>
        </w:rPr>
        <w:t xml:space="preserve"> drobnej</w:t>
      </w:r>
      <w:r w:rsidRPr="00655BD7">
        <w:rPr>
          <w:rFonts w:ascii="Bookman Old Style" w:hAnsi="Bookman Old Style"/>
          <w:i/>
          <w:sz w:val="18"/>
          <w:szCs w:val="18"/>
        </w:rPr>
        <w:t xml:space="preserve"> aparatury, nazw</w:t>
      </w:r>
      <w:r w:rsidR="00B8770E" w:rsidRPr="00655BD7">
        <w:rPr>
          <w:rFonts w:ascii="Bookman Old Style" w:hAnsi="Bookman Old Style"/>
          <w:i/>
          <w:sz w:val="18"/>
          <w:szCs w:val="18"/>
        </w:rPr>
        <w:t xml:space="preserve">ę </w:t>
      </w:r>
      <w:r w:rsidRPr="00655BD7">
        <w:rPr>
          <w:rFonts w:ascii="Bookman Old Style" w:hAnsi="Bookman Old Style"/>
          <w:i/>
          <w:sz w:val="18"/>
          <w:szCs w:val="18"/>
        </w:rPr>
        <w:t xml:space="preserve">Producenta oferowanej </w:t>
      </w:r>
      <w:r w:rsidR="00B8770E" w:rsidRPr="00655BD7">
        <w:rPr>
          <w:rFonts w:ascii="Bookman Old Style" w:hAnsi="Bookman Old Style"/>
          <w:i/>
          <w:sz w:val="18"/>
          <w:szCs w:val="18"/>
        </w:rPr>
        <w:t xml:space="preserve">drobnej </w:t>
      </w:r>
      <w:r w:rsidRPr="00655BD7">
        <w:rPr>
          <w:rFonts w:ascii="Bookman Old Style" w:hAnsi="Bookman Old Style"/>
          <w:i/>
          <w:sz w:val="18"/>
          <w:szCs w:val="18"/>
        </w:rPr>
        <w:t>aparatury</w:t>
      </w:r>
    </w:p>
    <w:p w14:paraId="6E67A9CD" w14:textId="77777777" w:rsidR="00D34CEB" w:rsidRPr="00655BD7" w:rsidRDefault="00393D4C" w:rsidP="001907C7">
      <w:pPr>
        <w:pStyle w:val="Akapitzlist"/>
        <w:numPr>
          <w:ilvl w:val="0"/>
          <w:numId w:val="7"/>
        </w:numPr>
        <w:spacing w:line="276" w:lineRule="auto"/>
        <w:ind w:left="284" w:hanging="284"/>
        <w:jc w:val="both"/>
        <w:rPr>
          <w:rFonts w:ascii="Bookman Old Style" w:hAnsi="Bookman Old Style"/>
          <w:i/>
          <w:sz w:val="18"/>
          <w:szCs w:val="18"/>
        </w:rPr>
      </w:pPr>
      <w:r w:rsidRPr="00655BD7">
        <w:rPr>
          <w:rFonts w:ascii="Bookman Old Style" w:hAnsi="Bookman Old Style"/>
          <w:i/>
          <w:sz w:val="18"/>
          <w:szCs w:val="18"/>
        </w:rPr>
        <w:t>Należy wpisać</w:t>
      </w:r>
      <w:r w:rsidR="00D34CEB" w:rsidRPr="00655BD7">
        <w:rPr>
          <w:rFonts w:ascii="Bookman Old Style" w:hAnsi="Bookman Old Style"/>
          <w:i/>
          <w:sz w:val="18"/>
          <w:szCs w:val="18"/>
        </w:rPr>
        <w:t>:</w:t>
      </w:r>
    </w:p>
    <w:p w14:paraId="4D6A8CE1" w14:textId="2AEE2BB0" w:rsidR="00393D4C" w:rsidRPr="00655BD7" w:rsidRDefault="00D34CEB" w:rsidP="00D34CEB">
      <w:pPr>
        <w:pStyle w:val="Akapitzlist"/>
        <w:ind w:left="426" w:hanging="142"/>
        <w:jc w:val="both"/>
        <w:rPr>
          <w:rFonts w:ascii="Bookman Old Style" w:hAnsi="Bookman Old Style"/>
          <w:i/>
          <w:sz w:val="18"/>
          <w:szCs w:val="18"/>
        </w:rPr>
      </w:pPr>
      <w:r w:rsidRPr="00655BD7">
        <w:rPr>
          <w:rFonts w:ascii="Bookman Old Style" w:hAnsi="Bookman Old Style"/>
          <w:i/>
          <w:sz w:val="18"/>
          <w:szCs w:val="18"/>
        </w:rPr>
        <w:t>-</w:t>
      </w:r>
      <w:r w:rsidR="00393D4C" w:rsidRPr="00655BD7">
        <w:rPr>
          <w:rFonts w:ascii="Bookman Old Style" w:hAnsi="Bookman Old Style"/>
          <w:i/>
          <w:sz w:val="18"/>
          <w:szCs w:val="18"/>
        </w:rPr>
        <w:t xml:space="preserve"> TAK potwierdzając opisane przez Zamawiającego parametry wymagane niepunktowane  (np. TAK/</w:t>
      </w:r>
      <w:r w:rsidR="00393D4C" w:rsidRPr="00655BD7">
        <w:rPr>
          <w:rFonts w:ascii="Bookman Old Style" w:hAnsi="Bookman Old Style"/>
          <w:i/>
          <w:strike/>
          <w:sz w:val="18"/>
          <w:szCs w:val="18"/>
        </w:rPr>
        <w:t>NIE</w:t>
      </w:r>
      <w:r w:rsidR="00393D4C" w:rsidRPr="00655BD7">
        <w:rPr>
          <w:rFonts w:ascii="Bookman Old Style" w:hAnsi="Bookman Old Style"/>
          <w:i/>
          <w:sz w:val="18"/>
          <w:szCs w:val="18"/>
        </w:rPr>
        <w:t xml:space="preserve">, </w:t>
      </w:r>
      <w:r w:rsidR="00393D4C" w:rsidRPr="00655BD7">
        <w:rPr>
          <w:rFonts w:ascii="Bookman Old Style" w:hAnsi="Bookman Old Style"/>
          <w:b/>
          <w:bCs/>
          <w:i/>
          <w:sz w:val="18"/>
          <w:szCs w:val="18"/>
          <w:u w:val="single"/>
        </w:rPr>
        <w:t>TAK</w:t>
      </w:r>
      <w:r w:rsidR="00393D4C" w:rsidRPr="00655BD7">
        <w:rPr>
          <w:rFonts w:ascii="Bookman Old Style" w:hAnsi="Bookman Old Style"/>
          <w:i/>
          <w:sz w:val="18"/>
          <w:szCs w:val="18"/>
        </w:rPr>
        <w:t xml:space="preserve">/NIE, TAK ) albo NIE w celu nie potwierdzenia opisanych przez Zamawiającego parametrów wymaganych niepunktowanych (np. </w:t>
      </w:r>
      <w:r w:rsidR="00393D4C" w:rsidRPr="00655BD7">
        <w:rPr>
          <w:rFonts w:ascii="Bookman Old Style" w:hAnsi="Bookman Old Style"/>
          <w:i/>
          <w:strike/>
          <w:sz w:val="18"/>
          <w:szCs w:val="18"/>
        </w:rPr>
        <w:t>TAK</w:t>
      </w:r>
      <w:r w:rsidR="00393D4C" w:rsidRPr="00655BD7">
        <w:rPr>
          <w:rFonts w:ascii="Bookman Old Style" w:hAnsi="Bookman Old Style"/>
          <w:i/>
          <w:sz w:val="18"/>
          <w:szCs w:val="18"/>
        </w:rPr>
        <w:t>/NIE, TAK/</w:t>
      </w:r>
      <w:r w:rsidR="00393D4C" w:rsidRPr="00655BD7">
        <w:rPr>
          <w:rFonts w:ascii="Bookman Old Style" w:hAnsi="Bookman Old Style"/>
          <w:b/>
          <w:bCs/>
          <w:i/>
          <w:sz w:val="18"/>
          <w:szCs w:val="18"/>
          <w:u w:val="single"/>
        </w:rPr>
        <w:t>NIE</w:t>
      </w:r>
      <w:r w:rsidR="00393D4C" w:rsidRPr="00655BD7">
        <w:rPr>
          <w:rFonts w:ascii="Bookman Old Style" w:hAnsi="Bookman Old Style"/>
          <w:i/>
          <w:sz w:val="18"/>
          <w:szCs w:val="18"/>
        </w:rPr>
        <w:t xml:space="preserve">, NIE). Wykonawca może również w inny sposób potwierdzić posiadanie przez oferowaną </w:t>
      </w:r>
      <w:r w:rsidR="004902C9" w:rsidRPr="00655BD7">
        <w:rPr>
          <w:rFonts w:ascii="Bookman Old Style" w:hAnsi="Bookman Old Style"/>
          <w:i/>
          <w:sz w:val="18"/>
          <w:szCs w:val="18"/>
        </w:rPr>
        <w:t xml:space="preserve">drobną </w:t>
      </w:r>
      <w:r w:rsidR="00393D4C" w:rsidRPr="00655BD7">
        <w:rPr>
          <w:rFonts w:ascii="Bookman Old Style" w:hAnsi="Bookman Old Style"/>
          <w:i/>
          <w:sz w:val="18"/>
          <w:szCs w:val="18"/>
        </w:rPr>
        <w:t xml:space="preserve">aparaturę parametrów wymaganych niepunktowanych. Potwierdzenie musi być dokonane w sposób czytelny, jednoznaczny. </w:t>
      </w:r>
    </w:p>
    <w:p w14:paraId="3B961D45" w14:textId="72333433" w:rsidR="00D34CEB" w:rsidRPr="00655BD7" w:rsidRDefault="00D34CEB" w:rsidP="00D34CEB">
      <w:pPr>
        <w:pStyle w:val="Akapitzlist"/>
        <w:ind w:left="284"/>
        <w:jc w:val="both"/>
        <w:rPr>
          <w:rFonts w:ascii="Bookman Old Style" w:hAnsi="Bookman Old Style"/>
          <w:i/>
          <w:sz w:val="18"/>
          <w:szCs w:val="18"/>
        </w:rPr>
      </w:pPr>
      <w:r w:rsidRPr="00655BD7">
        <w:rPr>
          <w:rFonts w:ascii="Bookman Old Style" w:hAnsi="Bookman Old Style"/>
          <w:i/>
          <w:sz w:val="18"/>
          <w:szCs w:val="18"/>
        </w:rPr>
        <w:t>albo</w:t>
      </w:r>
    </w:p>
    <w:p w14:paraId="76347448" w14:textId="171CE7DF" w:rsidR="004900E1" w:rsidRPr="00655BD7" w:rsidRDefault="00D34CEB" w:rsidP="00447A69">
      <w:pPr>
        <w:pStyle w:val="Akapitzlist"/>
        <w:ind w:left="284"/>
        <w:jc w:val="both"/>
        <w:rPr>
          <w:rFonts w:ascii="Bookman Old Style" w:hAnsi="Bookman Old Style"/>
          <w:i/>
          <w:sz w:val="18"/>
          <w:szCs w:val="18"/>
        </w:rPr>
      </w:pPr>
      <w:r w:rsidRPr="00655BD7">
        <w:rPr>
          <w:rFonts w:ascii="Bookman Old Style" w:hAnsi="Bookman Old Style"/>
          <w:i/>
          <w:sz w:val="18"/>
          <w:szCs w:val="18"/>
        </w:rPr>
        <w:t xml:space="preserve">- należy wpisać konkretną wielkość oferowanego parametru aparatury </w:t>
      </w:r>
    </w:p>
    <w:p w14:paraId="6DE85DE0" w14:textId="0AEEA9F3" w:rsidR="00E92BE2" w:rsidRPr="00A816FB" w:rsidRDefault="00E92BE2" w:rsidP="00E92BE2">
      <w:pPr>
        <w:jc w:val="both"/>
        <w:rPr>
          <w:rFonts w:ascii="Bookman Old Style" w:hAnsi="Bookman Old Style"/>
          <w:bCs/>
          <w:i/>
          <w:sz w:val="20"/>
          <w:szCs w:val="20"/>
        </w:rPr>
      </w:pPr>
    </w:p>
    <w:p w14:paraId="208F7403" w14:textId="664A7D1B" w:rsidR="00FB2F75" w:rsidRPr="00A816FB" w:rsidRDefault="00FB2F75">
      <w:pPr>
        <w:rPr>
          <w:rFonts w:ascii="Bookman Old Style" w:hAnsi="Bookman Old Style"/>
          <w:sz w:val="20"/>
          <w:szCs w:val="20"/>
        </w:rPr>
      </w:pPr>
    </w:p>
    <w:p w14:paraId="3E99BC02" w14:textId="77777777" w:rsidR="00A73A54" w:rsidRPr="00A816FB" w:rsidRDefault="00A73A54" w:rsidP="00D50B39">
      <w:pPr>
        <w:spacing w:after="0" w:line="276" w:lineRule="auto"/>
        <w:rPr>
          <w:rFonts w:ascii="Bookman Old Style" w:hAnsi="Bookman Old Style"/>
          <w:sz w:val="20"/>
          <w:szCs w:val="20"/>
        </w:rPr>
      </w:pPr>
    </w:p>
    <w:p w14:paraId="56B85F78" w14:textId="3911C2F7" w:rsidR="0088591A" w:rsidRPr="00A816FB" w:rsidRDefault="0088591A" w:rsidP="00ED093C">
      <w:pPr>
        <w:spacing w:after="0" w:line="276" w:lineRule="auto"/>
        <w:rPr>
          <w:rFonts w:ascii="Bookman Old Style" w:hAnsi="Bookman Old Style"/>
          <w:sz w:val="20"/>
          <w:szCs w:val="20"/>
        </w:rPr>
      </w:pPr>
      <w:r w:rsidRPr="00A816FB">
        <w:rPr>
          <w:rFonts w:ascii="Bookman Old Style" w:hAnsi="Bookman Old Style"/>
          <w:sz w:val="20"/>
          <w:szCs w:val="20"/>
        </w:rPr>
        <w:t>Nazwa i adres Wykonawcy: ………………………………………………………………………………………..</w:t>
      </w:r>
    </w:p>
    <w:p w14:paraId="7DC491D8" w14:textId="77777777" w:rsidR="0088591A" w:rsidRPr="00A816FB" w:rsidRDefault="0088591A" w:rsidP="00ED093C">
      <w:pPr>
        <w:spacing w:after="0" w:line="276" w:lineRule="auto"/>
        <w:rPr>
          <w:rFonts w:ascii="Bookman Old Style" w:hAnsi="Bookman Old Style"/>
          <w:sz w:val="20"/>
          <w:szCs w:val="20"/>
        </w:rPr>
      </w:pPr>
    </w:p>
    <w:p w14:paraId="3DA49F30" w14:textId="639239BE" w:rsidR="00ED093C" w:rsidRPr="00A816FB" w:rsidRDefault="00ED093C" w:rsidP="00ED093C">
      <w:pPr>
        <w:spacing w:after="0" w:line="276" w:lineRule="auto"/>
        <w:rPr>
          <w:rFonts w:ascii="Bookman Old Style" w:hAnsi="Bookman Old Style"/>
          <w:sz w:val="20"/>
          <w:szCs w:val="20"/>
        </w:rPr>
      </w:pPr>
      <w:r w:rsidRPr="00A816FB">
        <w:rPr>
          <w:rFonts w:ascii="Bookman Old Style" w:hAnsi="Bookman Old Style"/>
          <w:sz w:val="20"/>
          <w:szCs w:val="20"/>
        </w:rPr>
        <w:t xml:space="preserve">Imię i nazwisko osoby umocowanej do reprezentowania Wykonawcy: ……………………………………..  </w:t>
      </w:r>
    </w:p>
    <w:p w14:paraId="256D8318" w14:textId="77777777" w:rsidR="00ED093C" w:rsidRPr="00A816FB" w:rsidRDefault="00ED093C" w:rsidP="00ED093C">
      <w:pPr>
        <w:spacing w:after="0" w:line="276" w:lineRule="auto"/>
        <w:rPr>
          <w:rFonts w:ascii="Bookman Old Style" w:hAnsi="Bookman Old Style"/>
          <w:iCs/>
          <w:sz w:val="20"/>
          <w:szCs w:val="20"/>
        </w:rPr>
      </w:pPr>
    </w:p>
    <w:p w14:paraId="6F7BBF37" w14:textId="50839905" w:rsidR="00ED093C" w:rsidRPr="00A816FB" w:rsidRDefault="00ED093C" w:rsidP="00ED093C">
      <w:pPr>
        <w:spacing w:after="0" w:line="276" w:lineRule="auto"/>
        <w:rPr>
          <w:rFonts w:ascii="Bookman Old Style" w:hAnsi="Bookman Old Style"/>
          <w:iCs/>
          <w:sz w:val="20"/>
          <w:szCs w:val="20"/>
        </w:rPr>
      </w:pPr>
      <w:r w:rsidRPr="00A816FB">
        <w:rPr>
          <w:rFonts w:ascii="Bookman Old Style" w:hAnsi="Bookman Old Style"/>
          <w:iCs/>
          <w:sz w:val="20"/>
          <w:szCs w:val="20"/>
        </w:rPr>
        <w:t xml:space="preserve">Podpis osoby </w:t>
      </w:r>
      <w:r w:rsidRPr="00A816FB">
        <w:rPr>
          <w:rFonts w:ascii="Bookman Old Style" w:hAnsi="Bookman Old Style"/>
          <w:sz w:val="20"/>
          <w:szCs w:val="20"/>
        </w:rPr>
        <w:t xml:space="preserve">umocowanej do reprezentowania </w:t>
      </w:r>
      <w:r w:rsidRPr="00A816FB">
        <w:rPr>
          <w:rFonts w:ascii="Bookman Old Style" w:hAnsi="Bookman Old Style"/>
          <w:iCs/>
          <w:sz w:val="20"/>
          <w:szCs w:val="20"/>
        </w:rPr>
        <w:t>Wykonawcy: …………………………………………………</w:t>
      </w:r>
    </w:p>
    <w:p w14:paraId="36342D84" w14:textId="5C5AFB45" w:rsidR="009238C2" w:rsidRPr="00655BD7" w:rsidRDefault="00ED093C" w:rsidP="00655BD7">
      <w:pPr>
        <w:suppressAutoHyphens/>
        <w:spacing w:after="0" w:line="240" w:lineRule="auto"/>
        <w:ind w:right="415"/>
        <w:jc w:val="center"/>
        <w:rPr>
          <w:rFonts w:ascii="Bookman Old Style" w:eastAsia="Times New Roman" w:hAnsi="Bookman Old Style"/>
          <w:i/>
          <w:sz w:val="18"/>
          <w:szCs w:val="18"/>
          <w:lang w:eastAsia="zh-CN"/>
        </w:rPr>
      </w:pPr>
      <w:r w:rsidRPr="00655BD7">
        <w:rPr>
          <w:rFonts w:ascii="Bookman Old Style" w:eastAsia="Times New Roman" w:hAnsi="Bookman Old Style"/>
          <w:i/>
          <w:sz w:val="18"/>
          <w:szCs w:val="18"/>
          <w:lang w:eastAsia="zh-CN"/>
        </w:rPr>
        <w:t>(Kwalifikowany podpis elektroniczny, podpis zaufany lub podpis osobisty)</w:t>
      </w:r>
    </w:p>
    <w:sectPr w:rsidR="009238C2" w:rsidRPr="00655BD7" w:rsidSect="00B47CB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080" w:bottom="1440" w:left="1080" w:header="426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54FF0E" w14:textId="77777777" w:rsidR="00562243" w:rsidRDefault="00562243" w:rsidP="00D331C8">
      <w:pPr>
        <w:spacing w:after="0" w:line="240" w:lineRule="auto"/>
      </w:pPr>
      <w:r>
        <w:separator/>
      </w:r>
    </w:p>
  </w:endnote>
  <w:endnote w:type="continuationSeparator" w:id="0">
    <w:p w14:paraId="5390100F" w14:textId="77777777" w:rsidR="00562243" w:rsidRDefault="00562243" w:rsidP="00D331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35D9F" w14:textId="77777777" w:rsidR="002E26D6" w:rsidRDefault="002E26D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BA2BD" w14:textId="0051889F" w:rsidR="00B47CBC" w:rsidRDefault="00B47CBC" w:rsidP="00B47CBC">
    <w:pPr>
      <w:pStyle w:val="Stopka"/>
      <w:tabs>
        <w:tab w:val="clear" w:pos="4536"/>
        <w:tab w:val="clear" w:pos="9072"/>
        <w:tab w:val="left" w:pos="2392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70B3B" w14:textId="77777777" w:rsidR="002E26D6" w:rsidRDefault="002E26D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7CE082" w14:textId="77777777" w:rsidR="00562243" w:rsidRDefault="00562243" w:rsidP="00D331C8">
      <w:pPr>
        <w:spacing w:after="0" w:line="240" w:lineRule="auto"/>
      </w:pPr>
      <w:r>
        <w:separator/>
      </w:r>
    </w:p>
  </w:footnote>
  <w:footnote w:type="continuationSeparator" w:id="0">
    <w:p w14:paraId="47A53ABA" w14:textId="77777777" w:rsidR="00562243" w:rsidRDefault="00562243" w:rsidP="00D331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A523D" w14:textId="77777777" w:rsidR="002E26D6" w:rsidRDefault="002E26D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589043" w14:textId="313B34C2" w:rsidR="00655BD7" w:rsidRPr="00655BD7" w:rsidRDefault="00655BD7" w:rsidP="00655BD7">
    <w:pPr>
      <w:pStyle w:val="Nagwek"/>
      <w:jc w:val="right"/>
      <w:rPr>
        <w:rFonts w:ascii="Bookman Old Style" w:hAnsi="Bookman Old Style"/>
        <w:bCs/>
        <w:i/>
        <w:iCs/>
        <w:sz w:val="18"/>
        <w:szCs w:val="18"/>
      </w:rPr>
    </w:pPr>
    <w:r w:rsidRPr="00655BD7">
      <w:rPr>
        <w:rFonts w:ascii="Bookman Old Style" w:hAnsi="Bookman Old Style"/>
        <w:bCs/>
        <w:i/>
        <w:iCs/>
        <w:sz w:val="18"/>
        <w:szCs w:val="18"/>
      </w:rPr>
      <w:t xml:space="preserve">Załącznik nr </w:t>
    </w:r>
    <w:r w:rsidR="002E26D6">
      <w:rPr>
        <w:rFonts w:ascii="Bookman Old Style" w:hAnsi="Bookman Old Style"/>
        <w:bCs/>
        <w:i/>
        <w:iCs/>
        <w:sz w:val="18"/>
        <w:szCs w:val="18"/>
      </w:rPr>
      <w:t>2</w:t>
    </w:r>
    <w:r w:rsidRPr="00655BD7">
      <w:rPr>
        <w:rFonts w:ascii="Bookman Old Style" w:hAnsi="Bookman Old Style"/>
        <w:bCs/>
        <w:i/>
        <w:iCs/>
        <w:sz w:val="18"/>
        <w:szCs w:val="18"/>
      </w:rPr>
      <w:t xml:space="preserve"> </w:t>
    </w:r>
  </w:p>
  <w:p w14:paraId="7607D964" w14:textId="00A32F50" w:rsidR="00655BD7" w:rsidRPr="00655BD7" w:rsidRDefault="00655BD7" w:rsidP="00655BD7">
    <w:pPr>
      <w:pStyle w:val="Nagwek"/>
      <w:jc w:val="right"/>
      <w:rPr>
        <w:rFonts w:ascii="Bookman Old Style" w:hAnsi="Bookman Old Style"/>
        <w:sz w:val="18"/>
        <w:szCs w:val="18"/>
      </w:rPr>
    </w:pPr>
    <w:r w:rsidRPr="00655BD7">
      <w:rPr>
        <w:rFonts w:ascii="Bookman Old Style" w:hAnsi="Bookman Old Style"/>
        <w:bCs/>
        <w:i/>
        <w:iCs/>
        <w:sz w:val="18"/>
        <w:szCs w:val="18"/>
      </w:rPr>
      <w:t>do Specyfikacji procesu zakupowego z dziedziny nauki</w:t>
    </w:r>
    <w:r w:rsidRPr="00A816FB">
      <w:rPr>
        <w:rFonts w:ascii="Bookman Old Style" w:hAnsi="Bookman Old Style"/>
        <w:bCs/>
        <w:i/>
        <w:iCs/>
        <w:sz w:val="18"/>
        <w:szCs w:val="18"/>
      </w:rPr>
      <w:t xml:space="preserve"> W3D/11/2026-N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E9C99" w14:textId="1F590D26" w:rsidR="00A816FB" w:rsidRDefault="00A816FB" w:rsidP="00A816FB">
    <w:pPr>
      <w:pStyle w:val="Nagwek"/>
      <w:jc w:val="right"/>
      <w:rPr>
        <w:rFonts w:ascii="Bookman Old Style" w:hAnsi="Bookman Old Style"/>
        <w:bCs/>
        <w:i/>
        <w:iCs/>
        <w:sz w:val="18"/>
        <w:szCs w:val="18"/>
      </w:rPr>
    </w:pPr>
    <w:bookmarkStart w:id="1" w:name="_Hlk227152915"/>
    <w:r w:rsidRPr="00A816FB">
      <w:rPr>
        <w:rFonts w:ascii="Bookman Old Style" w:hAnsi="Bookman Old Style"/>
        <w:bCs/>
        <w:i/>
        <w:iCs/>
        <w:sz w:val="18"/>
        <w:szCs w:val="18"/>
      </w:rPr>
      <w:t xml:space="preserve">Załącznik nr </w:t>
    </w:r>
    <w:r w:rsidR="002E26D6">
      <w:rPr>
        <w:rFonts w:ascii="Bookman Old Style" w:hAnsi="Bookman Old Style"/>
        <w:bCs/>
        <w:i/>
        <w:iCs/>
        <w:sz w:val="18"/>
        <w:szCs w:val="18"/>
      </w:rPr>
      <w:t>2</w:t>
    </w:r>
    <w:r w:rsidRPr="00A816FB">
      <w:rPr>
        <w:rFonts w:ascii="Bookman Old Style" w:hAnsi="Bookman Old Style"/>
        <w:bCs/>
        <w:i/>
        <w:iCs/>
        <w:sz w:val="18"/>
        <w:szCs w:val="18"/>
      </w:rPr>
      <w:t xml:space="preserve"> </w:t>
    </w:r>
  </w:p>
  <w:p w14:paraId="1CF76899" w14:textId="52D5ABAD" w:rsidR="00584A9D" w:rsidRPr="00A816FB" w:rsidRDefault="00A816FB" w:rsidP="00A816FB">
    <w:pPr>
      <w:pStyle w:val="Nagwek"/>
      <w:jc w:val="right"/>
      <w:rPr>
        <w:rFonts w:ascii="Bookman Old Style" w:hAnsi="Bookman Old Style"/>
        <w:bCs/>
        <w:i/>
        <w:iCs/>
        <w:sz w:val="18"/>
        <w:szCs w:val="18"/>
      </w:rPr>
    </w:pPr>
    <w:r w:rsidRPr="00A816FB">
      <w:rPr>
        <w:rFonts w:ascii="Bookman Old Style" w:hAnsi="Bookman Old Style"/>
        <w:bCs/>
        <w:i/>
        <w:iCs/>
        <w:sz w:val="18"/>
        <w:szCs w:val="18"/>
      </w:rPr>
      <w:t xml:space="preserve">do Specyfikacji procesu zakupowego z dziedziny nauki W3D/11/2026-N </w:t>
    </w:r>
    <w:bookmarkEnd w:id="1"/>
    <w:r w:rsidRPr="00A816FB">
      <w:rPr>
        <w:rFonts w:ascii="Calibri" w:eastAsia="Calibri" w:hAnsi="Calibri" w:cs="Times New Roman"/>
        <w:noProof/>
      </w:rPr>
      <w:drawing>
        <wp:anchor distT="0" distB="0" distL="114300" distR="114300" simplePos="0" relativeHeight="251669504" behindDoc="1" locked="0" layoutInCell="1" allowOverlap="1" wp14:anchorId="623FD31C" wp14:editId="4592B269">
          <wp:simplePos x="0" y="0"/>
          <wp:positionH relativeFrom="margin">
            <wp:posOffset>0</wp:posOffset>
          </wp:positionH>
          <wp:positionV relativeFrom="paragraph">
            <wp:posOffset>142240</wp:posOffset>
          </wp:positionV>
          <wp:extent cx="2472690" cy="838200"/>
          <wp:effectExtent l="0" t="0" r="3810" b="0"/>
          <wp:wrapTight wrapText="bothSides">
            <wp:wrapPolygon edited="0">
              <wp:start x="0" y="0"/>
              <wp:lineTo x="0" y="21109"/>
              <wp:lineTo x="6324" y="21109"/>
              <wp:lineTo x="16308" y="19145"/>
              <wp:lineTo x="17140" y="16691"/>
              <wp:lineTo x="21467" y="15218"/>
              <wp:lineTo x="21467" y="11782"/>
              <wp:lineTo x="6324" y="7855"/>
              <wp:lineTo x="6324" y="0"/>
              <wp:lineTo x="0" y="0"/>
            </wp:wrapPolygon>
          </wp:wrapTight>
          <wp:docPr id="1" name="Obraz 1" descr="Obraz zawierający tekst, Grafika, Czcionka, projekt graficzny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Grafika, Czcionka, projekt graficzny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476122" cy="839307"/>
                  </a:xfrm>
                  <a:prstGeom prst="rect">
                    <a:avLst/>
                  </a:prstGeom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Calibri" w:hAnsi="Calibri" w:cs="Calibri"/>
        <w:b/>
        <w:sz w:val="22"/>
        <w:szCs w:val="22"/>
        <w:lang w:eastAsia="pl-P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1AD69BC"/>
    <w:multiLevelType w:val="hybridMultilevel"/>
    <w:tmpl w:val="435C7992"/>
    <w:lvl w:ilvl="0" w:tplc="3F30A2B8">
      <w:start w:val="1"/>
      <w:numFmt w:val="decimal"/>
      <w:lvlText w:val="%1)"/>
      <w:lvlJc w:val="left"/>
      <w:pPr>
        <w:ind w:left="644" w:hanging="360"/>
      </w:pPr>
      <w:rPr>
        <w:rFonts w:cs="Times New Roman" w:hint="default"/>
        <w:b/>
        <w:i w:val="0"/>
        <w:sz w:val="18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91811DF"/>
    <w:multiLevelType w:val="hybridMultilevel"/>
    <w:tmpl w:val="966052EE"/>
    <w:lvl w:ilvl="0" w:tplc="8D823540">
      <w:start w:val="1"/>
      <w:numFmt w:val="bullet"/>
      <w:lvlText w:val="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A3F5289"/>
    <w:multiLevelType w:val="hybridMultilevel"/>
    <w:tmpl w:val="7ED2C440"/>
    <w:lvl w:ilvl="0" w:tplc="DCE4B754">
      <w:start w:val="3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D37598"/>
    <w:multiLevelType w:val="multilevel"/>
    <w:tmpl w:val="10584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AE94BA5"/>
    <w:multiLevelType w:val="hybridMultilevel"/>
    <w:tmpl w:val="8FD089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032515"/>
    <w:multiLevelType w:val="hybridMultilevel"/>
    <w:tmpl w:val="BDFE69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C23374"/>
    <w:multiLevelType w:val="hybridMultilevel"/>
    <w:tmpl w:val="663A21D8"/>
    <w:lvl w:ilvl="0" w:tplc="394EC3FE">
      <w:start w:val="3"/>
      <w:numFmt w:val="lowerRoman"/>
      <w:lvlText w:val="%1."/>
      <w:lvlJc w:val="left"/>
      <w:pPr>
        <w:ind w:left="720" w:hanging="72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1A442E3"/>
    <w:multiLevelType w:val="hybridMultilevel"/>
    <w:tmpl w:val="9000CE9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4D03D1"/>
    <w:multiLevelType w:val="hybridMultilevel"/>
    <w:tmpl w:val="367CA1E0"/>
    <w:lvl w:ilvl="0" w:tplc="8D38220A">
      <w:start w:val="1"/>
      <w:numFmt w:val="decimal"/>
      <w:lvlText w:val="%1)"/>
      <w:lvlJc w:val="left"/>
      <w:pPr>
        <w:ind w:left="720" w:hanging="360"/>
      </w:pPr>
      <w:rPr>
        <w:rFonts w:ascii="Bookman Old Style" w:eastAsiaTheme="minorHAnsi" w:hAnsi="Bookman Old Style" w:cstheme="minorBidi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2B2E34"/>
    <w:multiLevelType w:val="hybridMultilevel"/>
    <w:tmpl w:val="67B04920"/>
    <w:lvl w:ilvl="0" w:tplc="0702518E">
      <w:start w:val="5"/>
      <w:numFmt w:val="decimal"/>
      <w:lvlText w:val="%1)"/>
      <w:lvlJc w:val="left"/>
      <w:pPr>
        <w:ind w:left="720" w:hanging="360"/>
      </w:pPr>
      <w:rPr>
        <w:rFonts w:ascii="Bookman Old Style" w:eastAsiaTheme="minorHAnsi" w:hAnsi="Bookman Old Style" w:cstheme="minorBidi"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DD5C0C"/>
    <w:multiLevelType w:val="hybridMultilevel"/>
    <w:tmpl w:val="26DC2C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6D16A4"/>
    <w:multiLevelType w:val="hybridMultilevel"/>
    <w:tmpl w:val="8ED06416"/>
    <w:lvl w:ilvl="0" w:tplc="029686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065211"/>
    <w:multiLevelType w:val="hybridMultilevel"/>
    <w:tmpl w:val="8BE41F04"/>
    <w:lvl w:ilvl="0" w:tplc="1D083C08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6F0AE4"/>
    <w:multiLevelType w:val="hybridMultilevel"/>
    <w:tmpl w:val="2DFA24AC"/>
    <w:lvl w:ilvl="0" w:tplc="6F58165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9F7AC6"/>
    <w:multiLevelType w:val="hybridMultilevel"/>
    <w:tmpl w:val="7E2A92AC"/>
    <w:lvl w:ilvl="0" w:tplc="3636339C">
      <w:start w:val="5"/>
      <w:numFmt w:val="decimal"/>
      <w:lvlText w:val="%1)"/>
      <w:lvlJc w:val="left"/>
      <w:pPr>
        <w:ind w:left="720" w:hanging="360"/>
      </w:pPr>
      <w:rPr>
        <w:rFonts w:ascii="Bookman Old Style" w:eastAsiaTheme="minorHAnsi" w:hAnsi="Bookman Old Style" w:cstheme="minorBidi"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7E5C79"/>
    <w:multiLevelType w:val="hybridMultilevel"/>
    <w:tmpl w:val="8BE41F04"/>
    <w:lvl w:ilvl="0" w:tplc="1D083C08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986935"/>
    <w:multiLevelType w:val="hybridMultilevel"/>
    <w:tmpl w:val="808C0C3C"/>
    <w:lvl w:ilvl="0" w:tplc="942CCB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2C5AD8"/>
    <w:multiLevelType w:val="hybridMultilevel"/>
    <w:tmpl w:val="8BE41F04"/>
    <w:lvl w:ilvl="0" w:tplc="1D083C08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277B9E"/>
    <w:multiLevelType w:val="hybridMultilevel"/>
    <w:tmpl w:val="8BE41F04"/>
    <w:lvl w:ilvl="0" w:tplc="1D083C08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ED16BF"/>
    <w:multiLevelType w:val="multilevel"/>
    <w:tmpl w:val="A83A562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color w:val="00000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Times New Roman" w:eastAsia="Calibri" w:hAnsi="Times New Roman" w:cs="Times New Roman"/>
        <w:b w:val="0"/>
        <w:bCs w:val="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  <w:color w:val="000000"/>
      </w:rPr>
    </w:lvl>
    <w:lvl w:ilvl="3">
      <w:numFmt w:val="bullet"/>
      <w:lvlText w:val=""/>
      <w:lvlJc w:val="left"/>
      <w:pPr>
        <w:ind w:left="2925" w:hanging="405"/>
      </w:pPr>
      <w:rPr>
        <w:rFonts w:ascii="Symbol" w:eastAsia="Times New Roman" w:hAnsi="Symbol" w:cs="Aria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  <w:color w:val="00000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  <w:color w:val="000000"/>
      </w:rPr>
    </w:lvl>
  </w:abstractNum>
  <w:abstractNum w:abstractNumId="21" w15:restartNumberingAfterBreak="0">
    <w:nsid w:val="39675A92"/>
    <w:multiLevelType w:val="hybridMultilevel"/>
    <w:tmpl w:val="86EA2F1C"/>
    <w:lvl w:ilvl="0" w:tplc="B002D3A8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CB4340"/>
    <w:multiLevelType w:val="hybridMultilevel"/>
    <w:tmpl w:val="3FE478B2"/>
    <w:lvl w:ilvl="0" w:tplc="2D92B78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4F0AB1"/>
    <w:multiLevelType w:val="hybridMultilevel"/>
    <w:tmpl w:val="B27CC67C"/>
    <w:lvl w:ilvl="0" w:tplc="20E6750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57BC12C0"/>
    <w:multiLevelType w:val="hybridMultilevel"/>
    <w:tmpl w:val="44CE0BA8"/>
    <w:lvl w:ilvl="0" w:tplc="861EAA36">
      <w:start w:val="2"/>
      <w:numFmt w:val="decimal"/>
      <w:lvlText w:val="%1)"/>
      <w:lvlJc w:val="left"/>
      <w:pPr>
        <w:ind w:left="720" w:hanging="360"/>
      </w:pPr>
      <w:rPr>
        <w:rFonts w:cs="Times New Roman" w:hint="default"/>
        <w:b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8161D7D"/>
    <w:multiLevelType w:val="hybridMultilevel"/>
    <w:tmpl w:val="08585D6A"/>
    <w:lvl w:ilvl="0" w:tplc="6B0C4954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E4461F"/>
    <w:multiLevelType w:val="hybridMultilevel"/>
    <w:tmpl w:val="6C7666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B4CB74C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B825B73"/>
    <w:multiLevelType w:val="hybridMultilevel"/>
    <w:tmpl w:val="86EA2F1C"/>
    <w:lvl w:ilvl="0" w:tplc="B002D3A8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AA269E"/>
    <w:multiLevelType w:val="hybridMultilevel"/>
    <w:tmpl w:val="8DA204D2"/>
    <w:lvl w:ilvl="0" w:tplc="11D8EF02">
      <w:start w:val="5"/>
      <w:numFmt w:val="decimal"/>
      <w:lvlText w:val="%1)"/>
      <w:lvlJc w:val="left"/>
      <w:pPr>
        <w:ind w:left="720" w:hanging="360"/>
      </w:pPr>
      <w:rPr>
        <w:rFonts w:ascii="Bookman Old Style" w:eastAsiaTheme="minorHAnsi" w:hAnsi="Bookman Old Style" w:cstheme="minorBidi"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FD19C1"/>
    <w:multiLevelType w:val="hybridMultilevel"/>
    <w:tmpl w:val="6832AEF2"/>
    <w:lvl w:ilvl="0" w:tplc="325694C8">
      <w:start w:val="4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44114F"/>
    <w:multiLevelType w:val="hybridMultilevel"/>
    <w:tmpl w:val="86EA2F1C"/>
    <w:lvl w:ilvl="0" w:tplc="B002D3A8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8C3981"/>
    <w:multiLevelType w:val="hybridMultilevel"/>
    <w:tmpl w:val="C7D25774"/>
    <w:lvl w:ilvl="0" w:tplc="A0707B2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C65F1D"/>
    <w:multiLevelType w:val="hybridMultilevel"/>
    <w:tmpl w:val="83F2599E"/>
    <w:lvl w:ilvl="0" w:tplc="C7465DF2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8A1260"/>
    <w:multiLevelType w:val="hybridMultilevel"/>
    <w:tmpl w:val="32E2800E"/>
    <w:lvl w:ilvl="0" w:tplc="0B4CB74C">
      <w:start w:val="1"/>
      <w:numFmt w:val="bullet"/>
      <w:lvlText w:val="-"/>
      <w:lvlJc w:val="left"/>
      <w:pPr>
        <w:ind w:left="623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ind w:left="13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83" w:hanging="360"/>
      </w:pPr>
      <w:rPr>
        <w:rFonts w:ascii="Wingdings" w:hAnsi="Wingdings" w:hint="default"/>
      </w:rPr>
    </w:lvl>
  </w:abstractNum>
  <w:num w:numId="1" w16cid:durableId="242230309">
    <w:abstractNumId w:val="1"/>
  </w:num>
  <w:num w:numId="2" w16cid:durableId="1997604823">
    <w:abstractNumId w:val="31"/>
  </w:num>
  <w:num w:numId="3" w16cid:durableId="1455978799">
    <w:abstractNumId w:val="12"/>
  </w:num>
  <w:num w:numId="4" w16cid:durableId="557134969">
    <w:abstractNumId w:val="26"/>
  </w:num>
  <w:num w:numId="5" w16cid:durableId="1876654846">
    <w:abstractNumId w:val="8"/>
  </w:num>
  <w:num w:numId="6" w16cid:durableId="1066415146">
    <w:abstractNumId w:val="14"/>
  </w:num>
  <w:num w:numId="7" w16cid:durableId="372274891">
    <w:abstractNumId w:val="9"/>
  </w:num>
  <w:num w:numId="8" w16cid:durableId="1079138966">
    <w:abstractNumId w:val="29"/>
  </w:num>
  <w:num w:numId="9" w16cid:durableId="1998875533">
    <w:abstractNumId w:val="11"/>
  </w:num>
  <w:num w:numId="10" w16cid:durableId="1086924726">
    <w:abstractNumId w:val="24"/>
  </w:num>
  <w:num w:numId="11" w16cid:durableId="505559348">
    <w:abstractNumId w:val="30"/>
  </w:num>
  <w:num w:numId="12" w16cid:durableId="1948611097">
    <w:abstractNumId w:val="13"/>
  </w:num>
  <w:num w:numId="13" w16cid:durableId="2001810607">
    <w:abstractNumId w:val="10"/>
  </w:num>
  <w:num w:numId="14" w16cid:durableId="1311906261">
    <w:abstractNumId w:val="28"/>
  </w:num>
  <w:num w:numId="15" w16cid:durableId="884945552">
    <w:abstractNumId w:val="15"/>
  </w:num>
  <w:num w:numId="16" w16cid:durableId="1287465784">
    <w:abstractNumId w:val="0"/>
  </w:num>
  <w:num w:numId="17" w16cid:durableId="16799647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22179234">
    <w:abstractNumId w:val="4"/>
  </w:num>
  <w:num w:numId="19" w16cid:durableId="230046954">
    <w:abstractNumId w:val="2"/>
  </w:num>
  <w:num w:numId="20" w16cid:durableId="1683774992">
    <w:abstractNumId w:val="25"/>
  </w:num>
  <w:num w:numId="21" w16cid:durableId="593055507">
    <w:abstractNumId w:val="27"/>
  </w:num>
  <w:num w:numId="22" w16cid:durableId="1389957239">
    <w:abstractNumId w:val="19"/>
  </w:num>
  <w:num w:numId="23" w16cid:durableId="2054649694">
    <w:abstractNumId w:val="21"/>
  </w:num>
  <w:num w:numId="24" w16cid:durableId="778641585">
    <w:abstractNumId w:val="7"/>
  </w:num>
  <w:num w:numId="25" w16cid:durableId="1401708657">
    <w:abstractNumId w:val="16"/>
  </w:num>
  <w:num w:numId="26" w16cid:durableId="556748787">
    <w:abstractNumId w:val="18"/>
  </w:num>
  <w:num w:numId="27" w16cid:durableId="1324897928">
    <w:abstractNumId w:val="23"/>
  </w:num>
  <w:num w:numId="28" w16cid:durableId="2066560285">
    <w:abstractNumId w:val="32"/>
  </w:num>
  <w:num w:numId="29" w16cid:durableId="1629124540">
    <w:abstractNumId w:val="3"/>
  </w:num>
  <w:num w:numId="30" w16cid:durableId="879122490">
    <w:abstractNumId w:val="6"/>
  </w:num>
  <w:num w:numId="31" w16cid:durableId="1931963010">
    <w:abstractNumId w:val="17"/>
  </w:num>
  <w:num w:numId="32" w16cid:durableId="325211907">
    <w:abstractNumId w:val="20"/>
  </w:num>
  <w:num w:numId="33" w16cid:durableId="1233199216">
    <w:abstractNumId w:val="22"/>
  </w:num>
  <w:num w:numId="34" w16cid:durableId="74712988">
    <w:abstractNumId w:val="5"/>
  </w:num>
  <w:num w:numId="35" w16cid:durableId="57674919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52FB"/>
    <w:rsid w:val="000008AC"/>
    <w:rsid w:val="000031A0"/>
    <w:rsid w:val="00003ADA"/>
    <w:rsid w:val="00006AA6"/>
    <w:rsid w:val="000108FD"/>
    <w:rsid w:val="000126D6"/>
    <w:rsid w:val="000144E1"/>
    <w:rsid w:val="00017C6F"/>
    <w:rsid w:val="0002024D"/>
    <w:rsid w:val="000302ED"/>
    <w:rsid w:val="00030D26"/>
    <w:rsid w:val="000442D7"/>
    <w:rsid w:val="000445E7"/>
    <w:rsid w:val="0005135C"/>
    <w:rsid w:val="00051597"/>
    <w:rsid w:val="00053C26"/>
    <w:rsid w:val="00055F17"/>
    <w:rsid w:val="0005765E"/>
    <w:rsid w:val="00065F99"/>
    <w:rsid w:val="00070F67"/>
    <w:rsid w:val="00073F76"/>
    <w:rsid w:val="000770B3"/>
    <w:rsid w:val="00081A4B"/>
    <w:rsid w:val="0008335F"/>
    <w:rsid w:val="00083A67"/>
    <w:rsid w:val="000875C8"/>
    <w:rsid w:val="00091D95"/>
    <w:rsid w:val="00093C0A"/>
    <w:rsid w:val="00097390"/>
    <w:rsid w:val="000A3AD2"/>
    <w:rsid w:val="000A3D9F"/>
    <w:rsid w:val="000B6BBE"/>
    <w:rsid w:val="000C245B"/>
    <w:rsid w:val="000C2A94"/>
    <w:rsid w:val="000C79E2"/>
    <w:rsid w:val="000E013C"/>
    <w:rsid w:val="000E29A8"/>
    <w:rsid w:val="000E4A25"/>
    <w:rsid w:val="000E7110"/>
    <w:rsid w:val="000F30A2"/>
    <w:rsid w:val="00112608"/>
    <w:rsid w:val="001241D8"/>
    <w:rsid w:val="00127220"/>
    <w:rsid w:val="001314CE"/>
    <w:rsid w:val="001332AA"/>
    <w:rsid w:val="00146D7B"/>
    <w:rsid w:val="0015036A"/>
    <w:rsid w:val="00157E5F"/>
    <w:rsid w:val="00163FA5"/>
    <w:rsid w:val="001675F8"/>
    <w:rsid w:val="00167F8E"/>
    <w:rsid w:val="001700D7"/>
    <w:rsid w:val="00170362"/>
    <w:rsid w:val="00175B93"/>
    <w:rsid w:val="0017680C"/>
    <w:rsid w:val="00181D76"/>
    <w:rsid w:val="00183198"/>
    <w:rsid w:val="001847A0"/>
    <w:rsid w:val="00185DE5"/>
    <w:rsid w:val="00187ACC"/>
    <w:rsid w:val="001907C7"/>
    <w:rsid w:val="00190FFF"/>
    <w:rsid w:val="0019245C"/>
    <w:rsid w:val="0019372C"/>
    <w:rsid w:val="00197CA9"/>
    <w:rsid w:val="00197D46"/>
    <w:rsid w:val="001A1AE0"/>
    <w:rsid w:val="001A3381"/>
    <w:rsid w:val="001A3E82"/>
    <w:rsid w:val="001B1028"/>
    <w:rsid w:val="001B6EB3"/>
    <w:rsid w:val="001C26F7"/>
    <w:rsid w:val="001C3797"/>
    <w:rsid w:val="001C465A"/>
    <w:rsid w:val="001C6263"/>
    <w:rsid w:val="001D3C0D"/>
    <w:rsid w:val="001D5F0D"/>
    <w:rsid w:val="001E0C47"/>
    <w:rsid w:val="001E3F90"/>
    <w:rsid w:val="001F266F"/>
    <w:rsid w:val="001F47C2"/>
    <w:rsid w:val="00201118"/>
    <w:rsid w:val="00203334"/>
    <w:rsid w:val="002120D9"/>
    <w:rsid w:val="00220EC0"/>
    <w:rsid w:val="00221AEA"/>
    <w:rsid w:val="00226363"/>
    <w:rsid w:val="00227447"/>
    <w:rsid w:val="00231AE4"/>
    <w:rsid w:val="002369A7"/>
    <w:rsid w:val="0024139C"/>
    <w:rsid w:val="0024458E"/>
    <w:rsid w:val="00253EBB"/>
    <w:rsid w:val="00262559"/>
    <w:rsid w:val="002654B2"/>
    <w:rsid w:val="00266A82"/>
    <w:rsid w:val="002706F6"/>
    <w:rsid w:val="0028336E"/>
    <w:rsid w:val="0028652F"/>
    <w:rsid w:val="00291F39"/>
    <w:rsid w:val="00292146"/>
    <w:rsid w:val="002A0429"/>
    <w:rsid w:val="002A222F"/>
    <w:rsid w:val="002A28F9"/>
    <w:rsid w:val="002A5BED"/>
    <w:rsid w:val="002B1C42"/>
    <w:rsid w:val="002C0A9E"/>
    <w:rsid w:val="002C2506"/>
    <w:rsid w:val="002D0FB6"/>
    <w:rsid w:val="002D62FE"/>
    <w:rsid w:val="002D6AFE"/>
    <w:rsid w:val="002D75BB"/>
    <w:rsid w:val="002E0811"/>
    <w:rsid w:val="002E26D6"/>
    <w:rsid w:val="002E6374"/>
    <w:rsid w:val="002F677E"/>
    <w:rsid w:val="0030278E"/>
    <w:rsid w:val="003031F7"/>
    <w:rsid w:val="00305FD6"/>
    <w:rsid w:val="00310CDC"/>
    <w:rsid w:val="00314E8F"/>
    <w:rsid w:val="003152D6"/>
    <w:rsid w:val="00324541"/>
    <w:rsid w:val="00325081"/>
    <w:rsid w:val="00327A13"/>
    <w:rsid w:val="00327B0D"/>
    <w:rsid w:val="0033278D"/>
    <w:rsid w:val="003370A7"/>
    <w:rsid w:val="003412D3"/>
    <w:rsid w:val="0035132E"/>
    <w:rsid w:val="00360F69"/>
    <w:rsid w:val="00365533"/>
    <w:rsid w:val="003701A1"/>
    <w:rsid w:val="00374A68"/>
    <w:rsid w:val="003753E6"/>
    <w:rsid w:val="003768EB"/>
    <w:rsid w:val="00377932"/>
    <w:rsid w:val="003848BD"/>
    <w:rsid w:val="0039169E"/>
    <w:rsid w:val="00393D4C"/>
    <w:rsid w:val="003977E7"/>
    <w:rsid w:val="003A02D3"/>
    <w:rsid w:val="003A3BA3"/>
    <w:rsid w:val="003A47E4"/>
    <w:rsid w:val="003A6F97"/>
    <w:rsid w:val="003B0BBA"/>
    <w:rsid w:val="003B1FF8"/>
    <w:rsid w:val="003B4F5D"/>
    <w:rsid w:val="003B72D5"/>
    <w:rsid w:val="003C29D8"/>
    <w:rsid w:val="003D01ED"/>
    <w:rsid w:val="003D17E3"/>
    <w:rsid w:val="003D28F4"/>
    <w:rsid w:val="003E17AD"/>
    <w:rsid w:val="003E5BE9"/>
    <w:rsid w:val="003E7F9A"/>
    <w:rsid w:val="003F1FB1"/>
    <w:rsid w:val="003F554A"/>
    <w:rsid w:val="004067CA"/>
    <w:rsid w:val="00407815"/>
    <w:rsid w:val="00414335"/>
    <w:rsid w:val="0041670B"/>
    <w:rsid w:val="00427EA8"/>
    <w:rsid w:val="00431DC3"/>
    <w:rsid w:val="00433E51"/>
    <w:rsid w:val="00435305"/>
    <w:rsid w:val="004423E8"/>
    <w:rsid w:val="00442B79"/>
    <w:rsid w:val="00443F5D"/>
    <w:rsid w:val="00447A69"/>
    <w:rsid w:val="00450C25"/>
    <w:rsid w:val="0045323E"/>
    <w:rsid w:val="00454631"/>
    <w:rsid w:val="00454DB8"/>
    <w:rsid w:val="00461BBD"/>
    <w:rsid w:val="00470120"/>
    <w:rsid w:val="0047090C"/>
    <w:rsid w:val="0047290B"/>
    <w:rsid w:val="00472CD8"/>
    <w:rsid w:val="004750F4"/>
    <w:rsid w:val="00475C38"/>
    <w:rsid w:val="004900E1"/>
    <w:rsid w:val="004902C9"/>
    <w:rsid w:val="00491EFF"/>
    <w:rsid w:val="00494CA4"/>
    <w:rsid w:val="004A0E18"/>
    <w:rsid w:val="004A286C"/>
    <w:rsid w:val="004A4241"/>
    <w:rsid w:val="004A47FF"/>
    <w:rsid w:val="004B0CD0"/>
    <w:rsid w:val="004B19F7"/>
    <w:rsid w:val="004B1FAA"/>
    <w:rsid w:val="004C36CE"/>
    <w:rsid w:val="004D125C"/>
    <w:rsid w:val="004D18E7"/>
    <w:rsid w:val="004D51D3"/>
    <w:rsid w:val="004D62C5"/>
    <w:rsid w:val="004E4A0C"/>
    <w:rsid w:val="004E4DEA"/>
    <w:rsid w:val="004F57A7"/>
    <w:rsid w:val="004F6657"/>
    <w:rsid w:val="00501334"/>
    <w:rsid w:val="00503023"/>
    <w:rsid w:val="00503AF3"/>
    <w:rsid w:val="005043F0"/>
    <w:rsid w:val="00507726"/>
    <w:rsid w:val="00513B98"/>
    <w:rsid w:val="00520894"/>
    <w:rsid w:val="00524646"/>
    <w:rsid w:val="00525B86"/>
    <w:rsid w:val="00530915"/>
    <w:rsid w:val="00530E71"/>
    <w:rsid w:val="00533198"/>
    <w:rsid w:val="00535E5E"/>
    <w:rsid w:val="0053756D"/>
    <w:rsid w:val="00543649"/>
    <w:rsid w:val="005471A3"/>
    <w:rsid w:val="0055098D"/>
    <w:rsid w:val="005535C6"/>
    <w:rsid w:val="00553983"/>
    <w:rsid w:val="00562243"/>
    <w:rsid w:val="00574F56"/>
    <w:rsid w:val="00584801"/>
    <w:rsid w:val="00584A9D"/>
    <w:rsid w:val="00591392"/>
    <w:rsid w:val="00595C0E"/>
    <w:rsid w:val="005A5352"/>
    <w:rsid w:val="005A6E31"/>
    <w:rsid w:val="005B345A"/>
    <w:rsid w:val="005B50BF"/>
    <w:rsid w:val="005B5EA8"/>
    <w:rsid w:val="005C6B20"/>
    <w:rsid w:val="005C79A5"/>
    <w:rsid w:val="005D11A3"/>
    <w:rsid w:val="005D4E10"/>
    <w:rsid w:val="005D5861"/>
    <w:rsid w:val="005E1D56"/>
    <w:rsid w:val="005F305A"/>
    <w:rsid w:val="005F36AE"/>
    <w:rsid w:val="00601EDD"/>
    <w:rsid w:val="00607813"/>
    <w:rsid w:val="006110EF"/>
    <w:rsid w:val="00614515"/>
    <w:rsid w:val="0061640F"/>
    <w:rsid w:val="00617003"/>
    <w:rsid w:val="006210BC"/>
    <w:rsid w:val="00623B5C"/>
    <w:rsid w:val="00627194"/>
    <w:rsid w:val="00630843"/>
    <w:rsid w:val="00630C3B"/>
    <w:rsid w:val="006328D0"/>
    <w:rsid w:val="006377F1"/>
    <w:rsid w:val="00645D75"/>
    <w:rsid w:val="00655BD7"/>
    <w:rsid w:val="00660478"/>
    <w:rsid w:val="00660579"/>
    <w:rsid w:val="006631B5"/>
    <w:rsid w:val="00671657"/>
    <w:rsid w:val="00677739"/>
    <w:rsid w:val="0068042F"/>
    <w:rsid w:val="006807AC"/>
    <w:rsid w:val="00680B22"/>
    <w:rsid w:val="00680E93"/>
    <w:rsid w:val="00692D7F"/>
    <w:rsid w:val="00694310"/>
    <w:rsid w:val="00694F1D"/>
    <w:rsid w:val="00695B1A"/>
    <w:rsid w:val="006A2A9D"/>
    <w:rsid w:val="006A78E7"/>
    <w:rsid w:val="006B0EE8"/>
    <w:rsid w:val="006B17EC"/>
    <w:rsid w:val="006B380A"/>
    <w:rsid w:val="006C5111"/>
    <w:rsid w:val="006D22C4"/>
    <w:rsid w:val="006D60D9"/>
    <w:rsid w:val="006E231D"/>
    <w:rsid w:val="006F6A8C"/>
    <w:rsid w:val="0070063D"/>
    <w:rsid w:val="00704BC6"/>
    <w:rsid w:val="0072015E"/>
    <w:rsid w:val="007205AB"/>
    <w:rsid w:val="0072593E"/>
    <w:rsid w:val="007307F9"/>
    <w:rsid w:val="00745F6C"/>
    <w:rsid w:val="00747F39"/>
    <w:rsid w:val="007505BC"/>
    <w:rsid w:val="007506BB"/>
    <w:rsid w:val="00754307"/>
    <w:rsid w:val="00754BD7"/>
    <w:rsid w:val="007550BE"/>
    <w:rsid w:val="00757CCB"/>
    <w:rsid w:val="00762B43"/>
    <w:rsid w:val="00764B88"/>
    <w:rsid w:val="00776EAC"/>
    <w:rsid w:val="00780921"/>
    <w:rsid w:val="00792EA4"/>
    <w:rsid w:val="00792F01"/>
    <w:rsid w:val="007939A7"/>
    <w:rsid w:val="0079496D"/>
    <w:rsid w:val="007960C9"/>
    <w:rsid w:val="007A1464"/>
    <w:rsid w:val="007A5208"/>
    <w:rsid w:val="007B4BA8"/>
    <w:rsid w:val="007B573A"/>
    <w:rsid w:val="007C4037"/>
    <w:rsid w:val="007D668F"/>
    <w:rsid w:val="007E3E6E"/>
    <w:rsid w:val="007E4290"/>
    <w:rsid w:val="007E638A"/>
    <w:rsid w:val="007E7225"/>
    <w:rsid w:val="00805357"/>
    <w:rsid w:val="0081472A"/>
    <w:rsid w:val="008322A1"/>
    <w:rsid w:val="00835D03"/>
    <w:rsid w:val="00841C63"/>
    <w:rsid w:val="00842172"/>
    <w:rsid w:val="00850B2F"/>
    <w:rsid w:val="00855018"/>
    <w:rsid w:val="0085671A"/>
    <w:rsid w:val="008617E2"/>
    <w:rsid w:val="0086611C"/>
    <w:rsid w:val="008661FD"/>
    <w:rsid w:val="00872D12"/>
    <w:rsid w:val="00875FD7"/>
    <w:rsid w:val="00876E21"/>
    <w:rsid w:val="008825E4"/>
    <w:rsid w:val="0088392E"/>
    <w:rsid w:val="0088591A"/>
    <w:rsid w:val="00892061"/>
    <w:rsid w:val="00897E37"/>
    <w:rsid w:val="008A3C92"/>
    <w:rsid w:val="008B3221"/>
    <w:rsid w:val="008B395E"/>
    <w:rsid w:val="008B5C17"/>
    <w:rsid w:val="008B6AD5"/>
    <w:rsid w:val="008C07E2"/>
    <w:rsid w:val="008C1828"/>
    <w:rsid w:val="008C203A"/>
    <w:rsid w:val="008C758F"/>
    <w:rsid w:val="008C7E4C"/>
    <w:rsid w:val="008D0803"/>
    <w:rsid w:val="008D2693"/>
    <w:rsid w:val="008D30AC"/>
    <w:rsid w:val="008D3C76"/>
    <w:rsid w:val="008D750F"/>
    <w:rsid w:val="008E389D"/>
    <w:rsid w:val="008E5BD7"/>
    <w:rsid w:val="008E6263"/>
    <w:rsid w:val="008E64C4"/>
    <w:rsid w:val="008F267A"/>
    <w:rsid w:val="008F5A20"/>
    <w:rsid w:val="008F6491"/>
    <w:rsid w:val="009004C5"/>
    <w:rsid w:val="0090413F"/>
    <w:rsid w:val="00915437"/>
    <w:rsid w:val="009201E9"/>
    <w:rsid w:val="009238C2"/>
    <w:rsid w:val="009246C2"/>
    <w:rsid w:val="00927662"/>
    <w:rsid w:val="009318E5"/>
    <w:rsid w:val="00934326"/>
    <w:rsid w:val="009410BF"/>
    <w:rsid w:val="0094342A"/>
    <w:rsid w:val="00946C2F"/>
    <w:rsid w:val="00946F19"/>
    <w:rsid w:val="00953699"/>
    <w:rsid w:val="00955DE6"/>
    <w:rsid w:val="00956EA7"/>
    <w:rsid w:val="00957D1C"/>
    <w:rsid w:val="009601B0"/>
    <w:rsid w:val="0096213D"/>
    <w:rsid w:val="00973604"/>
    <w:rsid w:val="00977804"/>
    <w:rsid w:val="009826DB"/>
    <w:rsid w:val="00984887"/>
    <w:rsid w:val="00985405"/>
    <w:rsid w:val="00991738"/>
    <w:rsid w:val="0099346E"/>
    <w:rsid w:val="00996913"/>
    <w:rsid w:val="009A00D4"/>
    <w:rsid w:val="009A133E"/>
    <w:rsid w:val="009A2A3B"/>
    <w:rsid w:val="009A72DD"/>
    <w:rsid w:val="009B1D5C"/>
    <w:rsid w:val="009C047B"/>
    <w:rsid w:val="009C0F7A"/>
    <w:rsid w:val="009C11F8"/>
    <w:rsid w:val="009C1CC2"/>
    <w:rsid w:val="009C785D"/>
    <w:rsid w:val="009D4377"/>
    <w:rsid w:val="009D6514"/>
    <w:rsid w:val="009D66D5"/>
    <w:rsid w:val="009E72EC"/>
    <w:rsid w:val="009F032D"/>
    <w:rsid w:val="009F2A95"/>
    <w:rsid w:val="009F4579"/>
    <w:rsid w:val="009F7C1B"/>
    <w:rsid w:val="00A024A8"/>
    <w:rsid w:val="00A025A4"/>
    <w:rsid w:val="00A04B8F"/>
    <w:rsid w:val="00A06014"/>
    <w:rsid w:val="00A11B2D"/>
    <w:rsid w:val="00A13BB0"/>
    <w:rsid w:val="00A17289"/>
    <w:rsid w:val="00A22E48"/>
    <w:rsid w:val="00A22FDE"/>
    <w:rsid w:val="00A4216D"/>
    <w:rsid w:val="00A574D8"/>
    <w:rsid w:val="00A57D72"/>
    <w:rsid w:val="00A60188"/>
    <w:rsid w:val="00A64118"/>
    <w:rsid w:val="00A658F8"/>
    <w:rsid w:val="00A726C1"/>
    <w:rsid w:val="00A73A54"/>
    <w:rsid w:val="00A75098"/>
    <w:rsid w:val="00A816FB"/>
    <w:rsid w:val="00A8567D"/>
    <w:rsid w:val="00A93246"/>
    <w:rsid w:val="00A94A8F"/>
    <w:rsid w:val="00A94FEF"/>
    <w:rsid w:val="00AA436C"/>
    <w:rsid w:val="00AB3E44"/>
    <w:rsid w:val="00AB3F13"/>
    <w:rsid w:val="00AB417C"/>
    <w:rsid w:val="00AB4EDF"/>
    <w:rsid w:val="00AB6E00"/>
    <w:rsid w:val="00AC52C4"/>
    <w:rsid w:val="00AD6AF4"/>
    <w:rsid w:val="00AE447E"/>
    <w:rsid w:val="00AF17E9"/>
    <w:rsid w:val="00AF6AE1"/>
    <w:rsid w:val="00B14E70"/>
    <w:rsid w:val="00B1571C"/>
    <w:rsid w:val="00B17FAA"/>
    <w:rsid w:val="00B20604"/>
    <w:rsid w:val="00B24A37"/>
    <w:rsid w:val="00B27655"/>
    <w:rsid w:val="00B3111A"/>
    <w:rsid w:val="00B32274"/>
    <w:rsid w:val="00B41D27"/>
    <w:rsid w:val="00B4692E"/>
    <w:rsid w:val="00B47CBC"/>
    <w:rsid w:val="00B52390"/>
    <w:rsid w:val="00B66EF3"/>
    <w:rsid w:val="00B67241"/>
    <w:rsid w:val="00B71158"/>
    <w:rsid w:val="00B71928"/>
    <w:rsid w:val="00B7219C"/>
    <w:rsid w:val="00B726C5"/>
    <w:rsid w:val="00B727E8"/>
    <w:rsid w:val="00B74BBC"/>
    <w:rsid w:val="00B75887"/>
    <w:rsid w:val="00B8404A"/>
    <w:rsid w:val="00B848D9"/>
    <w:rsid w:val="00B84BF3"/>
    <w:rsid w:val="00B856DF"/>
    <w:rsid w:val="00B8770E"/>
    <w:rsid w:val="00B91E76"/>
    <w:rsid w:val="00B971AF"/>
    <w:rsid w:val="00B9734B"/>
    <w:rsid w:val="00BA1AAC"/>
    <w:rsid w:val="00BA5AEB"/>
    <w:rsid w:val="00BA7B42"/>
    <w:rsid w:val="00BB087F"/>
    <w:rsid w:val="00BB0F11"/>
    <w:rsid w:val="00BB27F5"/>
    <w:rsid w:val="00BB4B82"/>
    <w:rsid w:val="00BC03C9"/>
    <w:rsid w:val="00BC061C"/>
    <w:rsid w:val="00BC210B"/>
    <w:rsid w:val="00BC3061"/>
    <w:rsid w:val="00BC6FDF"/>
    <w:rsid w:val="00BC7387"/>
    <w:rsid w:val="00BD7736"/>
    <w:rsid w:val="00BD7A1E"/>
    <w:rsid w:val="00BE17DD"/>
    <w:rsid w:val="00BE231C"/>
    <w:rsid w:val="00BE36F5"/>
    <w:rsid w:val="00BF3B1B"/>
    <w:rsid w:val="00BF497A"/>
    <w:rsid w:val="00BF52BF"/>
    <w:rsid w:val="00BF79EA"/>
    <w:rsid w:val="00C070A3"/>
    <w:rsid w:val="00C1149B"/>
    <w:rsid w:val="00C13868"/>
    <w:rsid w:val="00C1676F"/>
    <w:rsid w:val="00C16D75"/>
    <w:rsid w:val="00C22E23"/>
    <w:rsid w:val="00C40BE5"/>
    <w:rsid w:val="00C452FE"/>
    <w:rsid w:val="00C5014B"/>
    <w:rsid w:val="00C562AF"/>
    <w:rsid w:val="00C602BE"/>
    <w:rsid w:val="00C640AE"/>
    <w:rsid w:val="00C6714C"/>
    <w:rsid w:val="00C67E95"/>
    <w:rsid w:val="00C70DD4"/>
    <w:rsid w:val="00C7506A"/>
    <w:rsid w:val="00C83556"/>
    <w:rsid w:val="00C85FDB"/>
    <w:rsid w:val="00C90E6E"/>
    <w:rsid w:val="00C94C0C"/>
    <w:rsid w:val="00C95A63"/>
    <w:rsid w:val="00CA0ED9"/>
    <w:rsid w:val="00CA3280"/>
    <w:rsid w:val="00CA4B0E"/>
    <w:rsid w:val="00CB3016"/>
    <w:rsid w:val="00CC32DE"/>
    <w:rsid w:val="00CC5FC8"/>
    <w:rsid w:val="00CD507F"/>
    <w:rsid w:val="00CE316C"/>
    <w:rsid w:val="00CE64B1"/>
    <w:rsid w:val="00CF11A5"/>
    <w:rsid w:val="00CF1554"/>
    <w:rsid w:val="00CF69A8"/>
    <w:rsid w:val="00CF76D7"/>
    <w:rsid w:val="00D01570"/>
    <w:rsid w:val="00D037A0"/>
    <w:rsid w:val="00D03BA8"/>
    <w:rsid w:val="00D13E0E"/>
    <w:rsid w:val="00D15CF3"/>
    <w:rsid w:val="00D165B7"/>
    <w:rsid w:val="00D2396D"/>
    <w:rsid w:val="00D331C8"/>
    <w:rsid w:val="00D34CEB"/>
    <w:rsid w:val="00D476C6"/>
    <w:rsid w:val="00D50B39"/>
    <w:rsid w:val="00D519FB"/>
    <w:rsid w:val="00D54E9C"/>
    <w:rsid w:val="00D573DA"/>
    <w:rsid w:val="00D57478"/>
    <w:rsid w:val="00D75AC4"/>
    <w:rsid w:val="00D76288"/>
    <w:rsid w:val="00D77830"/>
    <w:rsid w:val="00D779D7"/>
    <w:rsid w:val="00D818D9"/>
    <w:rsid w:val="00D826CE"/>
    <w:rsid w:val="00D84D6B"/>
    <w:rsid w:val="00D8685F"/>
    <w:rsid w:val="00D921FA"/>
    <w:rsid w:val="00D94A90"/>
    <w:rsid w:val="00D978D9"/>
    <w:rsid w:val="00DA0BB6"/>
    <w:rsid w:val="00DA1E96"/>
    <w:rsid w:val="00DA25C7"/>
    <w:rsid w:val="00DB2C1D"/>
    <w:rsid w:val="00DB749B"/>
    <w:rsid w:val="00DC4E6E"/>
    <w:rsid w:val="00DC63FF"/>
    <w:rsid w:val="00DD7BCA"/>
    <w:rsid w:val="00DE24CC"/>
    <w:rsid w:val="00DE317D"/>
    <w:rsid w:val="00DE32DA"/>
    <w:rsid w:val="00DE6254"/>
    <w:rsid w:val="00DE7AC8"/>
    <w:rsid w:val="00DF0592"/>
    <w:rsid w:val="00DF0A70"/>
    <w:rsid w:val="00DF20A7"/>
    <w:rsid w:val="00DF3000"/>
    <w:rsid w:val="00DF3BB3"/>
    <w:rsid w:val="00DF6D82"/>
    <w:rsid w:val="00E0369D"/>
    <w:rsid w:val="00E03F6C"/>
    <w:rsid w:val="00E053A4"/>
    <w:rsid w:val="00E10FB3"/>
    <w:rsid w:val="00E152B9"/>
    <w:rsid w:val="00E15519"/>
    <w:rsid w:val="00E17C50"/>
    <w:rsid w:val="00E17D30"/>
    <w:rsid w:val="00E20B3A"/>
    <w:rsid w:val="00E314A3"/>
    <w:rsid w:val="00E37003"/>
    <w:rsid w:val="00E42EC2"/>
    <w:rsid w:val="00E43978"/>
    <w:rsid w:val="00E46B7B"/>
    <w:rsid w:val="00E46C0A"/>
    <w:rsid w:val="00E54D55"/>
    <w:rsid w:val="00E57FA1"/>
    <w:rsid w:val="00E6237C"/>
    <w:rsid w:val="00E633E6"/>
    <w:rsid w:val="00E65E37"/>
    <w:rsid w:val="00E6731A"/>
    <w:rsid w:val="00E74303"/>
    <w:rsid w:val="00E8301C"/>
    <w:rsid w:val="00E8678C"/>
    <w:rsid w:val="00E901F0"/>
    <w:rsid w:val="00E9090D"/>
    <w:rsid w:val="00E910BF"/>
    <w:rsid w:val="00E91DC7"/>
    <w:rsid w:val="00E92BE2"/>
    <w:rsid w:val="00E9421A"/>
    <w:rsid w:val="00E9670E"/>
    <w:rsid w:val="00E971FB"/>
    <w:rsid w:val="00EA1DF9"/>
    <w:rsid w:val="00EA3E42"/>
    <w:rsid w:val="00EA4DAC"/>
    <w:rsid w:val="00EA52A0"/>
    <w:rsid w:val="00EB1273"/>
    <w:rsid w:val="00EB52FB"/>
    <w:rsid w:val="00EB5E9D"/>
    <w:rsid w:val="00EB5F48"/>
    <w:rsid w:val="00EC2926"/>
    <w:rsid w:val="00EC4DAD"/>
    <w:rsid w:val="00EC6BA5"/>
    <w:rsid w:val="00ED0200"/>
    <w:rsid w:val="00ED093C"/>
    <w:rsid w:val="00ED68F8"/>
    <w:rsid w:val="00EE0306"/>
    <w:rsid w:val="00EE084F"/>
    <w:rsid w:val="00EE2AF7"/>
    <w:rsid w:val="00EF29B3"/>
    <w:rsid w:val="00EF58D6"/>
    <w:rsid w:val="00EF61B5"/>
    <w:rsid w:val="00EF7BA4"/>
    <w:rsid w:val="00F0576E"/>
    <w:rsid w:val="00F11D55"/>
    <w:rsid w:val="00F12B1B"/>
    <w:rsid w:val="00F2062F"/>
    <w:rsid w:val="00F22005"/>
    <w:rsid w:val="00F22739"/>
    <w:rsid w:val="00F328D9"/>
    <w:rsid w:val="00F3501C"/>
    <w:rsid w:val="00F40088"/>
    <w:rsid w:val="00F424F7"/>
    <w:rsid w:val="00F44016"/>
    <w:rsid w:val="00F461E4"/>
    <w:rsid w:val="00F46B73"/>
    <w:rsid w:val="00F46E91"/>
    <w:rsid w:val="00F4740C"/>
    <w:rsid w:val="00F4796C"/>
    <w:rsid w:val="00F55622"/>
    <w:rsid w:val="00F61F7F"/>
    <w:rsid w:val="00F620E8"/>
    <w:rsid w:val="00F65FCE"/>
    <w:rsid w:val="00F666E2"/>
    <w:rsid w:val="00F66CF6"/>
    <w:rsid w:val="00F7186D"/>
    <w:rsid w:val="00F75B70"/>
    <w:rsid w:val="00F75F2C"/>
    <w:rsid w:val="00F8106D"/>
    <w:rsid w:val="00F8313A"/>
    <w:rsid w:val="00F84491"/>
    <w:rsid w:val="00F85416"/>
    <w:rsid w:val="00F906E7"/>
    <w:rsid w:val="00F93B40"/>
    <w:rsid w:val="00F968C6"/>
    <w:rsid w:val="00FA732E"/>
    <w:rsid w:val="00FB2F75"/>
    <w:rsid w:val="00FB3E2F"/>
    <w:rsid w:val="00FB69C3"/>
    <w:rsid w:val="00FC08CF"/>
    <w:rsid w:val="00FC5808"/>
    <w:rsid w:val="00FC7744"/>
    <w:rsid w:val="00FD00A7"/>
    <w:rsid w:val="00FD049E"/>
    <w:rsid w:val="00FD1A91"/>
    <w:rsid w:val="00FD44DB"/>
    <w:rsid w:val="00FD680A"/>
    <w:rsid w:val="00FD76CE"/>
    <w:rsid w:val="00FE068A"/>
    <w:rsid w:val="00FE4029"/>
    <w:rsid w:val="00FF471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D43A04"/>
  <w15:docId w15:val="{476B9A8B-2E5C-48A5-BDCA-51C33E4D7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5BD7"/>
  </w:style>
  <w:style w:type="paragraph" w:styleId="Nagwek1">
    <w:name w:val="heading 1"/>
    <w:basedOn w:val="Normalny"/>
    <w:next w:val="Normalny"/>
    <w:link w:val="Nagwek1Znak"/>
    <w:uiPriority w:val="9"/>
    <w:qFormat/>
    <w:rsid w:val="00393D4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4">
    <w:name w:val="heading 4"/>
    <w:basedOn w:val="Normalny"/>
    <w:next w:val="Normalny"/>
    <w:link w:val="Nagwek4Znak"/>
    <w:qFormat/>
    <w:rsid w:val="00AF17E9"/>
    <w:pPr>
      <w:keepNext/>
      <w:spacing w:after="0" w:line="240" w:lineRule="auto"/>
      <w:jc w:val="center"/>
      <w:outlineLvl w:val="3"/>
    </w:pPr>
    <w:rPr>
      <w:rFonts w:ascii="Arial Narrow" w:eastAsia="Times New Roman" w:hAnsi="Arial Narrow" w:cs="Times New Roman"/>
      <w:b/>
      <w:sz w:val="28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31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31C8"/>
  </w:style>
  <w:style w:type="paragraph" w:styleId="Stopka">
    <w:name w:val="footer"/>
    <w:basedOn w:val="Normalny"/>
    <w:link w:val="StopkaZnak"/>
    <w:uiPriority w:val="99"/>
    <w:unhideWhenUsed/>
    <w:rsid w:val="00D331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31C8"/>
  </w:style>
  <w:style w:type="paragraph" w:styleId="Akapitzlist">
    <w:name w:val="List Paragraph"/>
    <w:aliases w:val="Podsis rysunk,1.Nagłówek,normalny tekst,wypunktowanie,sw tekst,zwykły tekst,List Paragraph1,BulletC,Obiekt,Odstavec,Podsis rysunku,Akapit z listą4,T_SZ_List Paragraph,Akapit z listą numerowaną,Wyliczanie,Akapit z listą31"/>
    <w:basedOn w:val="Normalny"/>
    <w:link w:val="AkapitzlistZnak"/>
    <w:uiPriority w:val="34"/>
    <w:qFormat/>
    <w:rsid w:val="00D331C8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D331C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Podsis rysunk Znak,1.Nagłówek Znak,normalny tekst Znak,wypunktowanie Znak,sw tekst Znak,zwykły tekst Znak,List Paragraph1 Znak,BulletC Znak,Obiekt Znak,Odstavec Znak,Podsis rysunku Znak,Akapit z listą4 Znak,T_SZ_List Paragraph Znak"/>
    <w:link w:val="Akapitzlist"/>
    <w:uiPriority w:val="34"/>
    <w:qFormat/>
    <w:locked/>
    <w:rsid w:val="00D331C8"/>
    <w:rPr>
      <w:rFonts w:ascii="Times New Roman" w:eastAsia="Calibri" w:hAnsi="Times New Roman" w:cs="Times New Roman"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AF17E9"/>
    <w:rPr>
      <w:rFonts w:ascii="Arial Narrow" w:eastAsia="Times New Roman" w:hAnsi="Arial Narrow" w:cs="Times New Roman"/>
      <w:b/>
      <w:sz w:val="28"/>
      <w:szCs w:val="24"/>
      <w:lang w:val="x-none" w:eastAsia="x-none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"/>
    <w:uiPriority w:val="99"/>
    <w:rsid w:val="00AF17E9"/>
    <w:rPr>
      <w:vertAlign w:val="superscript"/>
    </w:rPr>
  </w:style>
  <w:style w:type="paragraph" w:styleId="Tekstprzypisudolnego">
    <w:name w:val="footnote text"/>
    <w:aliases w:val="Podrozdział,Footnote,Podrozdzia3,Podrozdzia3 Znak Znak Znak,Tekst przypisu Znak Znak Znak Znak,Tekst przypisu Znak Znak Znak Znak Znak,Tekst przypisu Znak Znak Znak Znak Znak Znak Znak,Fußnote"/>
    <w:basedOn w:val="Normalny"/>
    <w:link w:val="TekstprzypisudolnegoZnak"/>
    <w:uiPriority w:val="99"/>
    <w:rsid w:val="00AF17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Podrozdział Znak,Footnote Znak,Podrozdzia3 Znak,Podrozdzia3 Znak Znak Znak Znak,Tekst przypisu Znak Znak Znak Znak Znak1,Tekst przypisu Znak Znak Znak Znak Znak Znak,Tekst przypisu Znak Znak Znak Znak Znak Znak Znak Znak"/>
    <w:basedOn w:val="Domylnaczcionkaakapitu"/>
    <w:link w:val="Tekstprzypisudolnego"/>
    <w:uiPriority w:val="99"/>
    <w:rsid w:val="00AF17E9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Podtytu">
    <w:name w:val="Subtitle"/>
    <w:basedOn w:val="Normalny"/>
    <w:link w:val="PodtytuZnak"/>
    <w:qFormat/>
    <w:rsid w:val="00AF17E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customStyle="1" w:styleId="PodtytuZnak">
    <w:name w:val="Podtytuł Znak"/>
    <w:basedOn w:val="Domylnaczcionkaakapitu"/>
    <w:link w:val="Podtytu"/>
    <w:rsid w:val="00AF17E9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customStyle="1" w:styleId="Nagwek1Znak">
    <w:name w:val="Nagłówek 1 Znak"/>
    <w:basedOn w:val="Domylnaczcionkaakapitu"/>
    <w:link w:val="Nagwek1"/>
    <w:uiPriority w:val="9"/>
    <w:rsid w:val="00393D4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E231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E231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E231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E231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E231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23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231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75AC4"/>
    <w:pPr>
      <w:autoSpaceDE w:val="0"/>
      <w:autoSpaceDN w:val="0"/>
      <w:adjustRightInd w:val="0"/>
      <w:spacing w:after="0" w:line="240" w:lineRule="auto"/>
    </w:pPr>
    <w:rPr>
      <w:rFonts w:ascii="Arial" w:eastAsia="Arial Unicode MS" w:hAnsi="Arial" w:cs="Arial"/>
      <w:color w:val="000000"/>
      <w:sz w:val="24"/>
      <w:szCs w:val="24"/>
      <w:bdr w:val="nil"/>
      <w:lang w:eastAsia="pl-PL"/>
    </w:rPr>
  </w:style>
  <w:style w:type="character" w:customStyle="1" w:styleId="s1">
    <w:name w:val="s1"/>
    <w:basedOn w:val="Domylnaczcionkaakapitu"/>
    <w:rsid w:val="00E155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11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40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4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20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36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2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856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3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68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291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444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6394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36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84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00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20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02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180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969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18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87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454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500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53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27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227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768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78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04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000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984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34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30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276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236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10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78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383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985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07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81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441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85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72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199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801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755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20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77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794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23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16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93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496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336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26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1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0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76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3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96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7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353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352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0656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85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661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671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49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01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8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707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83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63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548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270D70-081A-4915-85F9-B0647F239A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1305</Words>
  <Characters>7831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</Company>
  <LinksUpToDate>false</LinksUpToDate>
  <CharactersWithSpaces>9118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Urszula Załóg W3D</dc:creator>
  <cp:lastModifiedBy>Jolanta Kustrzyńska W3D</cp:lastModifiedBy>
  <cp:revision>3</cp:revision>
  <cp:lastPrinted>2026-04-14T11:33:00Z</cp:lastPrinted>
  <dcterms:created xsi:type="dcterms:W3CDTF">2026-04-23T10:22:00Z</dcterms:created>
  <dcterms:modified xsi:type="dcterms:W3CDTF">2026-04-27T11:58:00Z</dcterms:modified>
</cp:coreProperties>
</file>